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ГБОУ ВО БАГСУ</w:t>
      </w:r>
      <w:r w:rsidRPr="009E4E03">
        <w:rPr>
          <w:rFonts w:ascii="Times New Roman" w:hAnsi="Times New Roman" w:cs="Times New Roman"/>
          <w:sz w:val="24"/>
          <w:szCs w:val="24"/>
        </w:rPr>
        <w:t xml:space="preserve"> начисляются баллы за следующие индивидуальные достижения: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31"/>
      <w:r w:rsidRPr="009E4E03">
        <w:rPr>
          <w:rFonts w:ascii="Times New Roman" w:hAnsi="Times New Roman" w:cs="Times New Roman"/>
          <w:sz w:val="24"/>
          <w:szCs w:val="24"/>
        </w:rPr>
        <w:t xml:space="preserve">1) наличие статуса чемпиона, призера Олимпийских игр, </w:t>
      </w:r>
      <w:proofErr w:type="spellStart"/>
      <w:r w:rsidRPr="009E4E03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9E4E03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9E4E03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9E4E03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E4E03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9E4E03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9E4E03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9E4E0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  <w:r w:rsidRPr="009E4E03">
        <w:rPr>
          <w:rFonts w:ascii="Times New Roman" w:hAnsi="Times New Roman" w:cs="Times New Roman"/>
          <w:sz w:val="24"/>
          <w:szCs w:val="24"/>
        </w:rPr>
        <w:t>;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332"/>
      <w:bookmarkEnd w:id="0"/>
      <w:r w:rsidRPr="009E4E03">
        <w:rPr>
          <w:rFonts w:ascii="Times New Roman" w:hAnsi="Times New Roman" w:cs="Times New Roman"/>
          <w:sz w:val="24"/>
          <w:szCs w:val="24"/>
        </w:rPr>
        <w:t xml:space="preserve">2)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9E4E03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9E4E03"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 w:rsidRPr="009E4E03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9E4E0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  <w:r w:rsidRPr="009E4E03">
        <w:rPr>
          <w:rFonts w:ascii="Times New Roman" w:hAnsi="Times New Roman" w:cs="Times New Roman"/>
          <w:sz w:val="24"/>
          <w:szCs w:val="24"/>
        </w:rPr>
        <w:t>;</w:t>
      </w:r>
      <w:bookmarkEnd w:id="1"/>
      <w:r w:rsidRPr="009E4E03">
        <w:rPr>
          <w:rFonts w:ascii="Times New Roman" w:hAnsi="Times New Roman" w:cs="Times New Roman"/>
          <w:shd w:val="clear" w:color="auto" w:fill="F0F0F0"/>
        </w:rPr>
        <w:t xml:space="preserve"> 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03">
        <w:rPr>
          <w:rFonts w:ascii="Times New Roman" w:hAnsi="Times New Roman" w:cs="Times New Roman"/>
          <w:sz w:val="24"/>
          <w:szCs w:val="24"/>
        </w:rPr>
        <w:t xml:space="preserve">3) наличие золотого, серебряного или бронзового знака отличия Всероссийского физкультурно-спортивного комплекса "Готов к труду и обороне" (ГТО) (далее соответственно - знак ГТО, Комплекс ГТО), полученного поступающим в соответствии с </w:t>
      </w:r>
      <w:hyperlink r:id="rId5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награждения лиц, выполнивших нормативы испытаний (тестов) Всероссийского физкультурно-спортивного комплекса "Готов к труду и обороне" (ГТО), соответствующими знаками отличия Всероссийского физкультурно-спортивного комплекса "Готов к труду и обороне" (ГТО), утвержденным </w:t>
      </w:r>
      <w:hyperlink r:id="rId6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Министерства спорта</w:t>
      </w:r>
      <w:proofErr w:type="gramEnd"/>
      <w:r w:rsidRPr="009E4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E03">
        <w:rPr>
          <w:rFonts w:ascii="Times New Roman" w:hAnsi="Times New Roman" w:cs="Times New Roman"/>
          <w:sz w:val="24"/>
          <w:szCs w:val="24"/>
        </w:rPr>
        <w:t>Российской Федерации от 14 января 2016 г. N 16</w:t>
      </w:r>
      <w:r w:rsidRPr="009E4E03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hyperlink w:anchor="sub_11134" w:history="1">
        <w:r w:rsidRPr="009E4E03">
          <w:rPr>
            <w:rStyle w:val="a5"/>
            <w:rFonts w:ascii="Times New Roman" w:hAnsi="Times New Roman" w:cs="Times New Roman"/>
            <w:sz w:val="24"/>
            <w:szCs w:val="24"/>
            <w:vertAlign w:val="superscript"/>
          </w:rPr>
          <w:t>24</w:t>
        </w:r>
      </w:hyperlink>
      <w:r w:rsidRPr="009E4E03">
        <w:rPr>
          <w:rFonts w:ascii="Times New Roman" w:hAnsi="Times New Roman" w:cs="Times New Roman"/>
          <w:sz w:val="24"/>
          <w:szCs w:val="24"/>
        </w:rPr>
        <w:t>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</w:t>
      </w:r>
      <w:proofErr w:type="gramEnd"/>
      <w:r w:rsidRPr="009E4E03">
        <w:rPr>
          <w:rFonts w:ascii="Times New Roman" w:hAnsi="Times New Roman" w:cs="Times New Roman"/>
          <w:sz w:val="24"/>
          <w:szCs w:val="24"/>
        </w:rPr>
        <w:t xml:space="preserve"> ГТО, заверенной должностным лицом органа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– 3 балла</w:t>
      </w:r>
      <w:bookmarkStart w:id="2" w:name="sub_10334"/>
      <w:r>
        <w:rPr>
          <w:rFonts w:ascii="Times New Roman" w:hAnsi="Times New Roman" w:cs="Times New Roman"/>
          <w:sz w:val="24"/>
          <w:szCs w:val="24"/>
        </w:rPr>
        <w:t>;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35"/>
      <w:bookmarkEnd w:id="2"/>
      <w:proofErr w:type="gramStart"/>
      <w:r w:rsidRPr="009E4E03">
        <w:rPr>
          <w:rFonts w:ascii="Times New Roman" w:hAnsi="Times New Roman" w:cs="Times New Roman"/>
          <w:sz w:val="24"/>
          <w:szCs w:val="24"/>
        </w:rPr>
        <w:t>5)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9E4E03">
        <w:rPr>
          <w:rFonts w:ascii="Times New Roman" w:hAnsi="Times New Roman" w:cs="Times New Roman"/>
          <w:sz w:val="24"/>
          <w:szCs w:val="24"/>
        </w:rPr>
        <w:t xml:space="preserve"> о начальном профессиональном образовании для награжденных золотой (серебряной) медалью)</w:t>
      </w:r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9E4E03">
        <w:rPr>
          <w:rFonts w:ascii="Times New Roman" w:hAnsi="Times New Roman" w:cs="Times New Roman"/>
          <w:sz w:val="24"/>
          <w:szCs w:val="24"/>
        </w:rPr>
        <w:t>;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36"/>
      <w:bookmarkEnd w:id="3"/>
      <w:r w:rsidRPr="009E4E03">
        <w:rPr>
          <w:rFonts w:ascii="Times New Roman" w:hAnsi="Times New Roman" w:cs="Times New Roman"/>
          <w:sz w:val="24"/>
          <w:szCs w:val="24"/>
        </w:rPr>
        <w:t>6) волонтерская (добровольческая) деятельность, содержание и сроки осуществления которой соответствуют критериям, установленным организацией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3 балла</w:t>
      </w:r>
      <w:r w:rsidRPr="009E4E03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E03">
        <w:rPr>
          <w:rFonts w:ascii="Times New Roman" w:hAnsi="Times New Roman" w:cs="Times New Roman"/>
          <w:sz w:val="24"/>
          <w:szCs w:val="24"/>
        </w:rPr>
        <w:t xml:space="preserve">7) 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 и иных интеллектуальных и (или) творческих конкурсах, физкультурных мероприятиях и спортивных мероприятиях, проводимых в соответствии с </w:t>
      </w:r>
      <w:hyperlink r:id="rId7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частью 2 статьи 77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Федерального закона N 273-ФЗ в целях выявления и поддержки лиц, проявивших выдающиеся 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Pr="009E4E03">
        <w:rPr>
          <w:rFonts w:ascii="Times New Roman" w:hAnsi="Times New Roman" w:cs="Times New Roman"/>
          <w:sz w:val="24"/>
          <w:szCs w:val="24"/>
        </w:rPr>
        <w:t>;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39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E4E03">
        <w:rPr>
          <w:rFonts w:ascii="Times New Roman" w:hAnsi="Times New Roman" w:cs="Times New Roman"/>
          <w:sz w:val="24"/>
          <w:szCs w:val="24"/>
        </w:rPr>
        <w:t>) 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9E4E03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9E4E03">
        <w:rPr>
          <w:rFonts w:ascii="Times New Roman" w:hAnsi="Times New Roman" w:cs="Times New Roman"/>
          <w:sz w:val="24"/>
          <w:szCs w:val="24"/>
        </w:rPr>
        <w:t>"</w:t>
      </w:r>
      <w:r w:rsidRPr="009E4E03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 баллов</w:t>
      </w:r>
      <w:r w:rsidRPr="009E4E03">
        <w:rPr>
          <w:rFonts w:ascii="Times New Roman" w:hAnsi="Times New Roman" w:cs="Times New Roman"/>
          <w:sz w:val="24"/>
          <w:szCs w:val="24"/>
        </w:rPr>
        <w:t>;</w:t>
      </w:r>
      <w:bookmarkStart w:id="6" w:name="sub_103310"/>
      <w:bookmarkEnd w:id="5"/>
    </w:p>
    <w:bookmarkEnd w:id="6"/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E4E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E4E03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9E4E03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</w:t>
      </w:r>
      <w:hyperlink w:anchor="sub_103310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подпункте 10 пункта 33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Порядка, не требуется представление таких документов.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342"/>
      <w:r w:rsidRPr="009E4E03">
        <w:rPr>
          <w:rFonts w:ascii="Times New Roman" w:hAnsi="Times New Roman" w:cs="Times New Roman"/>
          <w:sz w:val="24"/>
          <w:szCs w:val="24"/>
        </w:rPr>
        <w:t>Порядок учета индивидуальных достижений устанавливается организацией самостоятельно.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35"/>
      <w:bookmarkEnd w:id="7"/>
      <w:r>
        <w:rPr>
          <w:rFonts w:ascii="Times New Roman" w:hAnsi="Times New Roman" w:cs="Times New Roman"/>
          <w:sz w:val="24"/>
          <w:szCs w:val="24"/>
        </w:rPr>
        <w:t>31</w:t>
      </w:r>
      <w:r w:rsidRPr="009E4E03">
        <w:rPr>
          <w:rFonts w:ascii="Times New Roman" w:hAnsi="Times New Roman" w:cs="Times New Roman"/>
          <w:sz w:val="24"/>
          <w:szCs w:val="24"/>
        </w:rPr>
        <w:t xml:space="preserve">. Организация высшего образования может начислить </w:t>
      </w:r>
      <w:proofErr w:type="gramStart"/>
      <w:r w:rsidRPr="009E4E0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9E4E03">
        <w:rPr>
          <w:rFonts w:ascii="Times New Roman" w:hAnsi="Times New Roman" w:cs="Times New Roman"/>
          <w:sz w:val="24"/>
          <w:szCs w:val="24"/>
        </w:rPr>
        <w:t>:</w:t>
      </w:r>
    </w:p>
    <w:bookmarkEnd w:id="8"/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9E4E03">
        <w:rPr>
          <w:rFonts w:ascii="Times New Roman" w:hAnsi="Times New Roman" w:cs="Times New Roman"/>
          <w:sz w:val="24"/>
          <w:szCs w:val="24"/>
        </w:rPr>
        <w:t xml:space="preserve">не менее 2 баллов за индивидуальное достижение, указанное в </w:t>
      </w:r>
      <w:hyperlink w:anchor="sub_10333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подпункте 3 пункта 33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9E4E03">
        <w:rPr>
          <w:rFonts w:ascii="Times New Roman" w:hAnsi="Times New Roman" w:cs="Times New Roman"/>
          <w:sz w:val="24"/>
          <w:szCs w:val="24"/>
        </w:rPr>
        <w:t xml:space="preserve">баллы за иные индивидуальные достижения, указанные в </w:t>
      </w:r>
      <w:hyperlink w:anchor="sub_1033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пункте 33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9E4E03">
        <w:rPr>
          <w:rFonts w:ascii="Times New Roman" w:hAnsi="Times New Roman" w:cs="Times New Roman"/>
          <w:sz w:val="24"/>
          <w:szCs w:val="24"/>
        </w:rPr>
        <w:t xml:space="preserve">Сумма баллов, начисленных </w:t>
      </w:r>
      <w:proofErr w:type="gramStart"/>
      <w:r w:rsidRPr="009E4E03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9E4E03">
        <w:rPr>
          <w:rFonts w:ascii="Times New Roman" w:hAnsi="Times New Roman" w:cs="Times New Roman"/>
          <w:sz w:val="24"/>
          <w:szCs w:val="24"/>
        </w:rPr>
        <w:t xml:space="preserve"> за индивидуальные достижения, не может быть более 10 баллов.</w:t>
      </w:r>
    </w:p>
    <w:p w:rsidR="00DF7F6C" w:rsidRPr="009E4E03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r w:rsidRPr="009E4E03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включаются в сумму конкурсных баллов.</w:t>
      </w:r>
    </w:p>
    <w:p w:rsidR="00DF7F6C" w:rsidRPr="003C674B" w:rsidRDefault="00DF7F6C" w:rsidP="00DF7F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36"/>
      <w:r>
        <w:rPr>
          <w:rFonts w:ascii="Times New Roman" w:hAnsi="Times New Roman" w:cs="Times New Roman"/>
          <w:sz w:val="24"/>
          <w:szCs w:val="24"/>
        </w:rPr>
        <w:t>32</w:t>
      </w:r>
      <w:r w:rsidRPr="009E4E03">
        <w:rPr>
          <w:rFonts w:ascii="Times New Roman" w:hAnsi="Times New Roman" w:cs="Times New Roman"/>
          <w:sz w:val="24"/>
          <w:szCs w:val="24"/>
        </w:rPr>
        <w:t xml:space="preserve"> Перечень индивидуальных достижений, учитываемых при равенстве поступающих по критериям ранжирования, указанным в </w:t>
      </w:r>
      <w:hyperlink w:anchor="sub_10761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подпунктах 1-4 пункта 76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sub_10771" w:history="1">
        <w:r w:rsidRPr="009E4E03">
          <w:rPr>
            <w:rStyle w:val="a5"/>
            <w:rFonts w:ascii="Times New Roman" w:hAnsi="Times New Roman" w:cs="Times New Roman"/>
            <w:sz w:val="24"/>
            <w:szCs w:val="24"/>
          </w:rPr>
          <w:t>подпунктах 1-4 пункта 77</w:t>
        </w:r>
      </w:hyperlink>
      <w:r w:rsidRPr="009E4E03">
        <w:rPr>
          <w:rFonts w:ascii="Times New Roman" w:hAnsi="Times New Roman" w:cs="Times New Roman"/>
          <w:sz w:val="24"/>
          <w:szCs w:val="24"/>
        </w:rPr>
        <w:t xml:space="preserve"> Порядка (далее - индивидуальные достижения, учитываемые при равенстве поступающих по иным критериям ранжирования), устанавливается организацией высшего образования самостоятельно. </w:t>
      </w:r>
      <w:proofErr w:type="gramStart"/>
      <w:r w:rsidRPr="009E4E03">
        <w:rPr>
          <w:rFonts w:ascii="Times New Roman" w:hAnsi="Times New Roman" w:cs="Times New Roman"/>
          <w:sz w:val="24"/>
          <w:szCs w:val="24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bookmarkEnd w:id="9"/>
      <w:proofErr w:type="gramEnd"/>
    </w:p>
    <w:p w:rsidR="006C6423" w:rsidRDefault="006C6423">
      <w:bookmarkStart w:id="10" w:name="_GoBack"/>
      <w:bookmarkEnd w:id="10"/>
    </w:p>
    <w:sectPr w:rsidR="006C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3"/>
    <w:rsid w:val="001A3E93"/>
    <w:rsid w:val="006C6423"/>
    <w:rsid w:val="00A70F20"/>
    <w:rsid w:val="00D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2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F7F6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F2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DF7F6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8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1341396/0" TargetMode="External"/><Relationship Id="rId5" Type="http://schemas.openxmlformats.org/officeDocument/2006/relationships/hyperlink" Target="http://ivo.garant.ru/document/redirect/71341396/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Гафиатуллина Л.М.</dc:creator>
  <cp:lastModifiedBy>Гафиатуллина Л.М.</cp:lastModifiedBy>
  <cp:revision>2</cp:revision>
  <dcterms:created xsi:type="dcterms:W3CDTF">2022-04-21T08:43:00Z</dcterms:created>
  <dcterms:modified xsi:type="dcterms:W3CDTF">2022-04-21T08:43:00Z</dcterms:modified>
</cp:coreProperties>
</file>