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06" w:rsidRPr="00FF1E06" w:rsidRDefault="00FF1E06" w:rsidP="00FF1E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БЛОК 1. Дисциплины</w:t>
      </w:r>
    </w:p>
    <w:p w:rsidR="00FF1E06" w:rsidRPr="00FF1E06" w:rsidRDefault="00FF1E06" w:rsidP="00FF1E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Обязательная часть</w:t>
      </w:r>
    </w:p>
    <w:p w:rsidR="00FF1E06" w:rsidRPr="00FF1E06" w:rsidRDefault="00FF1E06" w:rsidP="00FF1E0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Философия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«Философия» является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деятельности; выработка навыков работы с оригинальными и адаптированными философскими текстами.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 критического восприятия и оценки источников информации;</w:t>
      </w:r>
    </w:p>
    <w:p w:rsidR="00FF1E06" w:rsidRPr="00FF1E06" w:rsidRDefault="00FF1E06" w:rsidP="00FF1E06">
      <w:pPr>
        <w:numPr>
          <w:ilvl w:val="0"/>
          <w:numId w:val="3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умения логично формулировать, излагать и аргументированно отстаивать собственное видение проблем и способов их разрешения;</w:t>
      </w:r>
    </w:p>
    <w:p w:rsidR="00FF1E06" w:rsidRPr="00FF1E06" w:rsidRDefault="00FF1E06" w:rsidP="00FF1E06">
      <w:pPr>
        <w:numPr>
          <w:ilvl w:val="0"/>
          <w:numId w:val="3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приемами ведения дискуссии, полемики, диалога.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Математика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«Математика» является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базовых знаний и формирование основных навыков по математике, необходимых для решения задач, возникающих в практической деятельности бакалавра.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основными математическими понятиями дисциплины;</w:t>
      </w:r>
    </w:p>
    <w:p w:rsidR="00FF1E06" w:rsidRPr="00FF1E06" w:rsidRDefault="00FF1E06" w:rsidP="00FF1E06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навыков работы со специальной математической литературой;</w:t>
      </w:r>
    </w:p>
    <w:p w:rsidR="00FF1E06" w:rsidRPr="00FF1E06" w:rsidRDefault="00FF1E06" w:rsidP="00FF1E06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решать типовые задачи;</w:t>
      </w:r>
    </w:p>
    <w:p w:rsidR="00FF1E06" w:rsidRPr="00FF1E06" w:rsidRDefault="00FF1E06" w:rsidP="00FF1E06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использовать математический аппарат для решения теоретических и прикладных задач в профессиональной деятельности;</w:t>
      </w:r>
    </w:p>
    <w:p w:rsidR="00FF1E06" w:rsidRPr="00FF1E06" w:rsidRDefault="00FF1E06" w:rsidP="00FF1E06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содержательно интерпретировать получаемые количественные результаты.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ab/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Б1.О.03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Основы проектной деятельности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«Основы проектной деятельности» является изучение и систематизация теоретических основ и прикладных знаний в области проектной деятельности, получение и развитие практических навыков по разработке проектов.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теоретико-методические знания в области проектной деятельности;</w:t>
      </w:r>
    </w:p>
    <w:p w:rsidR="00FF1E06" w:rsidRPr="00FF1E06" w:rsidRDefault="00FF1E06" w:rsidP="00FF1E06">
      <w:pPr>
        <w:numPr>
          <w:ilvl w:val="0"/>
          <w:numId w:val="1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методами и инструментами анализа и разработки функциональных областей управления проектами (содержание проекта, сроки проекта, стоимость проекта, качество проекта, человеческие ресурсы проекта, коммуникации проекта,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стейкхолдеры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риски проекта, закупки проекта, интеграция проекта); </w:t>
      </w:r>
    </w:p>
    <w:p w:rsidR="00FF1E06" w:rsidRPr="00FF1E06" w:rsidRDefault="00FF1E06" w:rsidP="00FF1E06">
      <w:pPr>
        <w:numPr>
          <w:ilvl w:val="0"/>
          <w:numId w:val="1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практические навыки по управлению проектами на всех стадиях (этапах, фазах,) жизненного цикла проекта.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Б1.О.04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Технологии делового взаимодействия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«Технологии делового взаимодействия» является формирование системы представлений о психологических механизмах и закономерностях общения людей в условиях профессиональной деятельности.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практических навыков делового общения и ведения деловых переговоров, необходимых руководителям и сотрудникам современной организации, оценки достигнутых переговоров; </w:t>
      </w:r>
    </w:p>
    <w:p w:rsidR="00FF1E06" w:rsidRPr="00FF1E06" w:rsidRDefault="00FF1E06" w:rsidP="00FF1E06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средствами, методами и приемами психологического влияния, используемыми в различных формах делового общения.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 -4 Способен применять современные коммуникативные технологии, в том числе на иностранном 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 (ах), для академического и профессионального взаимодействия.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Б1.О.05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Иностранный язык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8 зачетных единиц (288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«Иностранный язык» является формирование навыков устной и письменной речи на английском языке студентов факультета государственной и муниципальной службы по подготовке бакалавров.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расширение знаний по основным разделам грамматики, необходимым для понимания текстов по специальности;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сознательно применять пройденный грамматический и лексический материалы в устной речи;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наиболее употребительной (базовой) грамматики и основных грамматических явлений, характерных для профессиональной речи;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лексическим минимумом в объеме 4000 учебных лексических единиц общего и терминологического характера;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навыками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диалогической и монологической речи в сфере бытовой и профессиональной коммуникации;</w:t>
      </w:r>
    </w:p>
    <w:p w:rsidR="00FF1E06" w:rsidRPr="00FF1E06" w:rsidRDefault="00FF1E06" w:rsidP="00FF1E06">
      <w:pPr>
        <w:numPr>
          <w:ilvl w:val="0"/>
          <w:numId w:val="3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беседы на бытовые и профессиональные темы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Б1.О.06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Русский язык и культура речи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«Русский язык и культура речи» является формирование современной языковой личности, владеющей теоретическими знаниями о структуре русского языка и особенностях его функционирования; обучение навыкам высказывания в соответствии с коммуникативным, нормативным и этическим аспектами культуры речи.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numPr>
          <w:ilvl w:val="0"/>
          <w:numId w:val="3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FF1E06" w:rsidRPr="00FF1E06" w:rsidRDefault="00FF1E06" w:rsidP="00FF1E06">
      <w:pPr>
        <w:numPr>
          <w:ilvl w:val="0"/>
          <w:numId w:val="3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дать теоретические знания в области нормативного и целенаправленного употребления языковых средств в деловом и научном общении;</w:t>
      </w:r>
    </w:p>
    <w:p w:rsidR="00FF1E06" w:rsidRPr="00FF1E06" w:rsidRDefault="00FF1E06" w:rsidP="00FF1E06">
      <w:pPr>
        <w:numPr>
          <w:ilvl w:val="0"/>
          <w:numId w:val="3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FF1E06" w:rsidRPr="00FF1E06" w:rsidRDefault="00FF1E06" w:rsidP="00FF1E06">
      <w:pPr>
        <w:numPr>
          <w:ilvl w:val="0"/>
          <w:numId w:val="3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сформировать умения, развить навыки общения в различных ситуациях общения;</w:t>
      </w:r>
    </w:p>
    <w:p w:rsidR="00FF1E06" w:rsidRPr="00FF1E06" w:rsidRDefault="00FF1E06" w:rsidP="00FF1E06">
      <w:pPr>
        <w:numPr>
          <w:ilvl w:val="0"/>
          <w:numId w:val="3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сформировать у обучающихся сознательное отношение к своей и чужой устной и письменной речи на основе изучения ее коммуникативных качеств.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Б1.О.07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FF1E06">
        <w:rPr>
          <w:rFonts w:ascii="Times New Roman" w:eastAsia="Calibri" w:hAnsi="Times New Roman" w:cs="Times New Roman"/>
          <w:b/>
          <w:sz w:val="28"/>
          <w:szCs w:val="28"/>
        </w:rPr>
        <w:t>Самоменеджмент</w:t>
      </w:r>
      <w:proofErr w:type="spellEnd"/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2 зачетные единицы (72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Самоменеджмент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формирование у студентов представлений об особенностях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самоменеджмента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овладение ими современным инструментарием организации времени руководителя и сотрудника; изучение возможностей и ограничений, организации времени методов адаптации данного инструментария к потребностям содержания и окружения конкретного проекта, отрасли или области.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и методологических основ профессиональных навыков менеджера;</w:t>
      </w:r>
    </w:p>
    <w:p w:rsidR="00FF1E06" w:rsidRPr="00FF1E06" w:rsidRDefault="00FF1E06" w:rsidP="00FF1E06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понятийным аппаратом дисциплины;</w:t>
      </w:r>
    </w:p>
    <w:p w:rsidR="00FF1E06" w:rsidRPr="00FF1E06" w:rsidRDefault="00FF1E06" w:rsidP="00FF1E06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принципов, методов, функций и инструментария приобретения профессиональных навыков менеджера в современных условиях;</w:t>
      </w:r>
    </w:p>
    <w:p w:rsidR="00FF1E06" w:rsidRPr="00FF1E06" w:rsidRDefault="00FF1E06" w:rsidP="00FF1E06">
      <w:pPr>
        <w:numPr>
          <w:ilvl w:val="0"/>
          <w:numId w:val="3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критического управленческого мышления, творческого решения практических проблем.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Б1.О.08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Физическая культура и спорт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2 зачетные единицы (72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«Физическая культура и спорт» является формирование физической культуры личности и способности направленного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социальной роли физической культуры в развитии личности и подготовке ее к профессиональной деятельности;</w:t>
      </w:r>
    </w:p>
    <w:p w:rsidR="00FF1E06" w:rsidRPr="00FF1E06" w:rsidRDefault="00FF1E06" w:rsidP="00FF1E06">
      <w:pPr>
        <w:numPr>
          <w:ilvl w:val="0"/>
          <w:numId w:val="3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практических умений и навыков, обеспечивающих сохранение и укрепление здоровья;</w:t>
      </w:r>
    </w:p>
    <w:p w:rsidR="00FF1E06" w:rsidRPr="00FF1E06" w:rsidRDefault="00FF1E06" w:rsidP="00FF1E06">
      <w:pPr>
        <w:numPr>
          <w:ilvl w:val="0"/>
          <w:numId w:val="3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</w:r>
    </w:p>
    <w:p w:rsidR="00FF1E06" w:rsidRPr="00FF1E06" w:rsidRDefault="00FF1E06" w:rsidP="00FF1E06">
      <w:pPr>
        <w:numPr>
          <w:ilvl w:val="0"/>
          <w:numId w:val="3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общей и профессионально-прикладной физической подготовленности.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Б1.О.09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Безопасность жизнедеятельности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2 зачетные единицы (72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культуры безопасности, экологического сознания и риск-ориентированного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FF1E06" w:rsidRPr="00FF1E06" w:rsidRDefault="00FF1E06" w:rsidP="00FF1E06">
      <w:pPr>
        <w:numPr>
          <w:ilvl w:val="0"/>
          <w:numId w:val="3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способностей к оценке вклада своей предметной области в решение экологических проблем и проблем безопасности.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Б1.О.10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Специальная психология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«Специальная психология» является формирование у обучающихся способности использовать базовые дефектологические знания в социальной и профессиональной сферах, развитие способности применять программы, направленные на предупреждение отклоняющегося и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виктимного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основе формируемой системы знаний, умений, навыков в области основ психологии.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особенностями аномального развития человека;</w:t>
      </w:r>
    </w:p>
    <w:p w:rsidR="00FF1E06" w:rsidRPr="00FF1E06" w:rsidRDefault="00FF1E06" w:rsidP="00FF1E06">
      <w:pPr>
        <w:numPr>
          <w:ilvl w:val="0"/>
          <w:numId w:val="4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терминологическому аппарату дисциплины;</w:t>
      </w:r>
    </w:p>
    <w:p w:rsidR="00FF1E06" w:rsidRPr="00FF1E06" w:rsidRDefault="00FF1E06" w:rsidP="00FF1E06">
      <w:pPr>
        <w:numPr>
          <w:ilvl w:val="0"/>
          <w:numId w:val="4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об особенностях аномального развития ребенка на основе сравнительного анализа с развитием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норматипичных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FF1E06" w:rsidRPr="00FF1E06" w:rsidRDefault="00FF1E06" w:rsidP="00FF1E06">
      <w:pPr>
        <w:numPr>
          <w:ilvl w:val="0"/>
          <w:numId w:val="4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особенности психофизического развития, образовательных возможностей, потребностей и достижений лиц с ограниченными возможностями здоровья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УК-9 Способен использовать базовые дефектологические знания в социальной и профессиональной сферах;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 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Экономическая теория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11 зачетных единиц (396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«Экономическая теория» является расширение и углубление знаний в области экономической теории, формирование научного социально-экономического мировоззрения;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освоение классических и новейших экономических концепций, и моделей;</w:t>
      </w:r>
    </w:p>
    <w:p w:rsidR="00FF1E06" w:rsidRPr="00FF1E06" w:rsidRDefault="00FF1E06" w:rsidP="00FF1E06">
      <w:pPr>
        <w:numPr>
          <w:ilvl w:val="0"/>
          <w:numId w:val="4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исследования экономических процессов;</w:t>
      </w:r>
    </w:p>
    <w:p w:rsidR="00FF1E06" w:rsidRPr="00FF1E06" w:rsidRDefault="00FF1E06" w:rsidP="00FF1E06">
      <w:pPr>
        <w:numPr>
          <w:ilvl w:val="0"/>
          <w:numId w:val="4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экономических проблем России;</w:t>
      </w:r>
    </w:p>
    <w:p w:rsidR="00FF1E06" w:rsidRPr="00FF1E06" w:rsidRDefault="00FF1E06" w:rsidP="00FF1E06">
      <w:pPr>
        <w:numPr>
          <w:ilvl w:val="0"/>
          <w:numId w:val="4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более полных представлений об истории хозяйственной деятельности и развитии экономической мысли;</w:t>
      </w:r>
    </w:p>
    <w:p w:rsidR="00FF1E06" w:rsidRPr="00FF1E06" w:rsidRDefault="00FF1E06" w:rsidP="00FF1E06">
      <w:pPr>
        <w:numPr>
          <w:ilvl w:val="0"/>
          <w:numId w:val="4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применения получаемых знаний в области экономической теории, экономической истории и истории экономической мысли в практике самостоятельных научных изысканий и исследований.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 Способен принимать обоснованные экономические решения в различных областях жизнедеятельности;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ОПК-1 Способен применять знания (на промежуточном уровне) экономической теории при решении прикладных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ОПК-3 Способен анализировать и содержательно объяснять природу экономических процессов на микро- и макроуровне.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Правовые основы противодействия коррупции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«Правовые основы противодействия коррупции» является получение знаний о проблемах коррупции в российском и международном контексте, теоретических и практических подходах к противодействию коррупции, способах и методах разработки стратегии противодействия коррупции, и путях ее применения.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международное и национальное законодательство, регулирующее противодействие коррупции, основные подходы к формулированию стратегии противодействия коррупции и базовые элементы такой стратегии;</w:t>
      </w:r>
    </w:p>
    <w:p w:rsidR="00FF1E06" w:rsidRPr="00FF1E06" w:rsidRDefault="00FF1E06" w:rsidP="00FF1E06">
      <w:pPr>
        <w:numPr>
          <w:ilvl w:val="0"/>
          <w:numId w:val="4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полученные знания в деятельности органов публичной власти, анализировать проблемы, связанные с коррупцией и противодействием ей;</w:t>
      </w:r>
    </w:p>
    <w:p w:rsidR="00FF1E06" w:rsidRPr="00FF1E06" w:rsidRDefault="00FF1E06" w:rsidP="00FF1E06">
      <w:pPr>
        <w:numPr>
          <w:ilvl w:val="0"/>
          <w:numId w:val="4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умению анализировать деятельность органов публичной власти, политических и общественных организаций в сфере противодействия коррупции и принимать в ней участие, выявлять конструктивные и неэффективные подходы к решению проблемы коррупции на национальном, региональном и местном уровне.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УК-11 Способен формировать нетерпимое отношение к коррупционному поведению.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Б1.О.13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История России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освоения дисциплины «История России»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об основных этапах истории России с древнейших времен и до наших дней.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истории в развитии общества;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содержание исторических понятий и категорий;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на конкретно-историческом материале различных эпох взаимосвязь российской и мировой истории;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осмыслить исторические факты и интерпретации различных теорий изучения истории;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по каким проблемам истории ведутся сегодня споры и дискуссии; </w:t>
      </w:r>
    </w:p>
    <w:p w:rsidR="00FF1E06" w:rsidRPr="00FF1E06" w:rsidRDefault="00FF1E06" w:rsidP="00FF1E06">
      <w:pPr>
        <w:numPr>
          <w:ilvl w:val="0"/>
          <w:numId w:val="5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студентов на историческом материале уважение и любовь к своему Отечеству.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Б1.О.14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Основы российской государственности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2 зачетные единицы (72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«Основы российской государственности»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 чувства патриотизма и гражданственности, формирование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историю России в ее непрерывном цивилизационном измерении, отразить ее наиболее значимые особенности, принципы и актуальные ориентиры;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 культурном контексте;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ключевые смыслы, этические и мировоззренческие доктрины, сложившиеся внутри российской цивилизации и отражающие многонациональный, многоконфессиональный и солидарный (общинный) характер;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поливариантность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российского государства и общества в федеративном измерении;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наиболее вероятные внешние и внутренние вызовы, стоящие перед лицом российской цивилизации и её государственностью в настоящий момент, обозначить ключевые сценарии её перспективного развития;</w:t>
      </w:r>
    </w:p>
    <w:p w:rsidR="00FF1E06" w:rsidRPr="00FF1E06" w:rsidRDefault="00FF1E06" w:rsidP="00FF1E06">
      <w:pPr>
        <w:numPr>
          <w:ilvl w:val="0"/>
          <w:numId w:val="5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фундаментальные ценностные принципы (константы) российской цивилизации (единство многообразия, суверенитет (сила и доверие), согласие и сотрудничество, любовь и ответственность, созидание и развитие), а также связанные между собой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Б1.О.15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Современные информационные технологии и программные средства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освоения дисциплины «Современные информационные технологии и программные средства» является подготовка обучающихся к эффективному применению в процессе обучения в вузе и в ходе будущей профессиональной деятельности современных компьютерных технологий и программных средств, а также ознакомление с элементами теории систем, используемых при разработке, внедрении и оценке информационных технологий, формирование информационной культуры и понимания обучающимися возможностей использования информационных технологий для решения прикладных задач в сфере государственного и муниципального управления современного информационного общества.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комплекса базовых теоретических знаний в области информационных систем, информационных технологий и программных средств;</w:t>
      </w:r>
    </w:p>
    <w:p w:rsidR="00FF1E06" w:rsidRPr="00FF1E06" w:rsidRDefault="00FF1E06" w:rsidP="00FF1E06">
      <w:pPr>
        <w:numPr>
          <w:ilvl w:val="0"/>
          <w:numId w:val="4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компетенций, знаний, практических навыков и умений, способствующих всестороннему и эффективному применению офисных программных средств, информационных технологий при решении прикладных задач профессиональной деятельности, связанных с поиском, обработкой и анализом правовой информации, в том числе с применением глобальных компьютерных сетей.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ОПК-5 Способен использовать современные информационные технологии и программные средства при решении профессиональных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Б1.О.16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Статистика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«Статистика» является формирование теоретических знаний в области статистических методов исследования экономических и социальных явлений и процессов с помощью системы статистических показателей, так и практическое их применение в профессиональной деятельности.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Задачи:</w:t>
      </w:r>
    </w:p>
    <w:p w:rsidR="00FF1E06" w:rsidRPr="00FF1E06" w:rsidRDefault="00FF1E06" w:rsidP="00FF1E06">
      <w:pPr>
        <w:numPr>
          <w:ilvl w:val="0"/>
          <w:numId w:val="4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основных понятий статистики, источников статистической информации, этапов статистического исследования, методов сбора, обработки и статистического анализа данных, области их применения;</w:t>
      </w:r>
    </w:p>
    <w:p w:rsidR="00FF1E06" w:rsidRPr="00FF1E06" w:rsidRDefault="00FF1E06" w:rsidP="00FF1E06">
      <w:pPr>
        <w:numPr>
          <w:ilvl w:val="0"/>
          <w:numId w:val="4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умением использовать источники статистической информации, осуществлять сбор, обработку и статистический анализ данных, необходимых для решения экономических задач;</w:t>
      </w:r>
    </w:p>
    <w:p w:rsidR="00FF1E06" w:rsidRPr="00FF1E06" w:rsidRDefault="00FF1E06" w:rsidP="00FF1E06">
      <w:pPr>
        <w:numPr>
          <w:ilvl w:val="0"/>
          <w:numId w:val="4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 методами сбора, обработки и статистического анализа данных, необходимых для решения экономических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ОПК-6 Способен принимать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Б1.О.17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Маркетинг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«Маркетинг» является изучение и систематизация теоретических основ и прикладных знаний в области маркетинга, получение и развитие практических навыков использования инструментария маркетинга в производственно-хозяйственной деятельности предприятий и организаций.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теоретико-методические знания в области маркетинга;</w:t>
      </w:r>
    </w:p>
    <w:p w:rsidR="00FF1E06" w:rsidRPr="00FF1E06" w:rsidRDefault="00FF1E06" w:rsidP="00FF1E06">
      <w:pPr>
        <w:numPr>
          <w:ilvl w:val="0"/>
          <w:numId w:val="1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методами стратегического маркетингового планирования;</w:t>
      </w:r>
    </w:p>
    <w:p w:rsidR="00FF1E06" w:rsidRPr="00FF1E06" w:rsidRDefault="00FF1E06" w:rsidP="00FF1E06">
      <w:pPr>
        <w:numPr>
          <w:ilvl w:val="0"/>
          <w:numId w:val="1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практические навыки по проведению маркетинговых исследований, анализу маркетинговой среды, разработке товарно-марочной, ценовой, сбытовой, коммуникационной политик предприятий и организаций.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ОПК-6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Б1.О.18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Стратегическое планирование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«Стратегическое планирование» является формирование у обучающихся современного стратегического мышления, навыков планирования долгосрочных макроэкономических явлений и процессов, что позволит принимать стратегические экономические решения в практике управленческой деятельности с учетом текущей экономической ситуации и современной экономической политики государства.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системы знаний в области условий, факторов и результатов стратегического планирования социально-экономического развития на разных уровнях хозяйствования;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общих долгосрочных тенденций в планировании развития основных секторов и рынков экономики, темпов и факторов экономического роста отдельных субъектов Федерации, цикличности регионального экономического развития;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навыков планирования государственных программ стратегического развития экономики, социальной политики государства, стратегий развития хозяйствующих субъектов и др.;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 опытом стратегического планирования и развития регулирования различных государств в современных условиях.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 Способен осуществлять сбор, обработку и статистический анализ данных, необходимых для решения поставленных экономических задач;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ОПК-3 Способен анализировать и содержательно объяснять природу экономических процессов на микро- и макроуровне.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Б1.О.19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Управление проектами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«Управление проектами» является изучение и систематизация теоретических основ и прикладных знаний в области проектного менеджмента, получение и развитие практических навыков по управлению проектами.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теоретико-методические знания в области управления проектами;</w:t>
      </w:r>
    </w:p>
    <w:p w:rsidR="00FF1E06" w:rsidRPr="00FF1E06" w:rsidRDefault="00FF1E06" w:rsidP="00FF1E06">
      <w:pPr>
        <w:numPr>
          <w:ilvl w:val="0"/>
          <w:numId w:val="1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методами и инструментами анализа и разработки функциональных областей управления проектами (управление содержанием проекта, управление сроками проекта, управление стоимостью проекта, управление качеством проекта, управление человеческими ресурсами проекта, управление коммуникациями проекта, управление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стейкхолдерами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рисками проекта, управление контрактами проекта, управление интеграцией проекта); </w:t>
      </w:r>
    </w:p>
    <w:p w:rsidR="00FF1E06" w:rsidRPr="00FF1E06" w:rsidRDefault="00FF1E06" w:rsidP="00FF1E06">
      <w:pPr>
        <w:numPr>
          <w:ilvl w:val="0"/>
          <w:numId w:val="1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практические навыки по управлению проектами на всех стадиях (этапах, фазах,) жизненного цикла проекта.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национальной,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Б1.О.20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Экономика общественного сектора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«Экономика общественного сектора» является формирование у обучающихся базовых профессиональных знаний и практических навыков в области экономики общественного сектора, необходимых современному экономисту для эффективного решения профессиональных задач, а также выработки у обучающихся  адекватного восприятия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 экономической деятельности. Акцент в изучении курса «Экономика общественного сектора»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делается на возможность самостоятельного анализа тех или иных экономических ситуаций в соответствии с изучаемой темой.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глубокое освоение экономической теории на базе изучения закономерностей общественного сектора, его взаимосвязей с рыночным сектором экономики;</w:t>
      </w:r>
    </w:p>
    <w:p w:rsidR="00FF1E06" w:rsidRPr="00FF1E06" w:rsidRDefault="00FF1E06" w:rsidP="00FF1E06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обучающихся с экономическими теориями общественного сектора, закономерностями формирования общественного сектора в экономике России, теориями институциональных отношений и провалов рынка, а также с концепциями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межинституциональных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современном государстве;</w:t>
      </w:r>
    </w:p>
    <w:p w:rsidR="00FF1E06" w:rsidRPr="00FF1E06" w:rsidRDefault="00FF1E06" w:rsidP="00FF1E06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самостоятельным научным исследованиям;</w:t>
      </w:r>
    </w:p>
    <w:p w:rsidR="00FF1E06" w:rsidRPr="00FF1E06" w:rsidRDefault="00FF1E06" w:rsidP="00FF1E06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творческого подхода при обосновании и последующей реализации альтернативных хозяйственных решений;</w:t>
      </w:r>
    </w:p>
    <w:p w:rsidR="00FF1E06" w:rsidRPr="00FF1E06" w:rsidRDefault="00FF1E06" w:rsidP="00FF1E06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и экономической культуры.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ОПК-1 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применять знания (на промежуточном уровне) экономической теории при решении прикладных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Б1.О.21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Основы права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«Основы права» является формирование целостного представления о главных особенностях и специфике права, основных отраслях российского законодательства, формах и способах правового регулирования общественных отношений.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базовые представления о роли и месте государства в жизни общества;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сформировать у студентов теоретические знания об основных категориях и отраслях права РФ;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уровень правового сознания и правовой культуры у студентов;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особенности отдельных отраслей российского права, их сущность и содержание;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предмете, субъектах, объектах правоотношений в различных отраслях прав;</w:t>
      </w:r>
    </w:p>
    <w:p w:rsidR="00FF1E06" w:rsidRPr="00FF1E06" w:rsidRDefault="00FF1E06" w:rsidP="00FF1E06">
      <w:pPr>
        <w:numPr>
          <w:ilvl w:val="0"/>
          <w:numId w:val="4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 наиболее приемлемых способах применения права в конкретной ситуации.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Б1.О.22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Информационно-коммуникационные технологии в экономике и управлении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«Информационно-коммуникационные технологии в экономике и управлении» является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об основополагающих принципах организации современных информационных технологий;</w:t>
      </w:r>
    </w:p>
    <w:p w:rsidR="00FF1E06" w:rsidRPr="00FF1E06" w:rsidRDefault="00FF1E06" w:rsidP="00FF1E06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вопросы, связанные с основами управления персоналом с применением современных информационных технологий и систем;</w:t>
      </w:r>
    </w:p>
    <w:p w:rsidR="00FF1E06" w:rsidRPr="00FF1E06" w:rsidRDefault="00FF1E06" w:rsidP="00FF1E06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базовые знания о современных информационных технологиях, и практические навыки их использования.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ОПК-5 Способен использовать современные информационные технологии и программные средства при решении профессиональных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ОПК-6 Способен принимать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Б1.О.23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Экономика организации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«Экономика организации»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у обучающихся современных знаний, умений и навыков в сфере экономики организации в конкурентной рыночной среде, выявления и использования эффективных методов хозяйствования.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формирования и функционирования организаций в конкурентной рыночной среде;</w:t>
      </w:r>
    </w:p>
    <w:p w:rsidR="00FF1E06" w:rsidRPr="00FF1E06" w:rsidRDefault="00FF1E06" w:rsidP="00FF1E06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методов хозяйствования с целью увеличения объемов реализации товаров и услуг, снижения издержек производства и повышения его рентабельности, обеспечения стратегического инновационного развития организации;</w:t>
      </w:r>
    </w:p>
    <w:p w:rsidR="00FF1E06" w:rsidRPr="00FF1E06" w:rsidRDefault="00FF1E06" w:rsidP="00FF1E06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умения решать практические задачи развития предприятия в единстве экономического и социального аспектов;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применения системного мышления, способствующего решению задач обеспечения эффективного развития предприятия на любом этапе ее жизненного цикла.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деятельности.</w:t>
      </w:r>
    </w:p>
    <w:p w:rsidR="00FF1E06" w:rsidRPr="00FF1E06" w:rsidRDefault="00FF1E06" w:rsidP="00FF1E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Б1.О.24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Эволюция экономической мысли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дисциплины составляет 3 зачетные единицы (108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«Эволюция экономической мысли» является формирование базовых теоретических знаний в области развития экономической науки, необходимых для понимания современных тенденций ее развития, актуальных проблем в самой науке, а также формирование практических навыков научно-аналитической работы, развитие и обогащение этих знаний, необходимых для осуществления научно-исследовательской деятельности в сфере наиболее значимых направлений современной теоретической и прикладной экономики, в формировании устойчивой потребности в научных изысканиях.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овладение универсальными знаниями о методологических подходах инструментами критического анализа методологии исследования предметной области;</w:t>
      </w:r>
    </w:p>
    <w:p w:rsidR="00FF1E06" w:rsidRPr="00FF1E06" w:rsidRDefault="00FF1E06" w:rsidP="00FF1E06">
      <w:pPr>
        <w:keepNext/>
        <w:numPr>
          <w:ilvl w:val="0"/>
          <w:numId w:val="21"/>
        </w:numPr>
        <w:tabs>
          <w:tab w:val="left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овладение методами применения теоретических знаний и методами оценки эффективности объекта комплексного научно-практического исследования предметной области;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способностями оценить качество исследований в предметной области (экономико-управленческой науке);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овладение навыками в области поиска научно-исследовательских проектов;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навыками участия в творческих семинарах и обсуждения их результатов в профессиональном сообществе;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овладение навыками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формирования современной теоретической базы знаний, прикладных направлений и аналитических подходов к быстро и постоянно модифицирующейся</w:t>
      </w:r>
      <w:bookmarkStart w:id="0" w:name="YANDEX_11"/>
      <w:bookmarkEnd w:id="0"/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социально-экономической обстановке.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ОПК-1 Способен применять знания (на промежуточном уровне) экономической теории при решении прикладных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Б1.О.ДВ.01.01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Физическая подготовка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328 академических часов.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освоения дисциплины «Физическая подготовка» является формирование физической подготовленности</w:t>
      </w:r>
      <w:r w:rsidRPr="00FF1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психофизической подготовки и самоподготовки к будущей жизни и профессиональной деятельности.</w:t>
      </w:r>
      <w:r w:rsidRPr="00FF1E0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2"/>
          <w:numId w:val="22"/>
        </w:numPr>
        <w:tabs>
          <w:tab w:val="left" w:pos="708"/>
          <w:tab w:val="left" w:pos="993"/>
        </w:tabs>
        <w:spacing w:after="0" w:line="276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высоких моральных, волевых и физических качеств, подготовка к высокопроизводительному труду и защите Родины;</w:t>
      </w:r>
    </w:p>
    <w:p w:rsidR="00FF1E06" w:rsidRPr="00FF1E06" w:rsidRDefault="00FF1E06" w:rsidP="00FF1E06">
      <w:pPr>
        <w:numPr>
          <w:ilvl w:val="2"/>
          <w:numId w:val="22"/>
        </w:numPr>
        <w:tabs>
          <w:tab w:val="left" w:pos="708"/>
          <w:tab w:val="left" w:pos="993"/>
        </w:tabs>
        <w:spacing w:after="0" w:line="276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обучающихся,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FF1E06" w:rsidRPr="00FF1E06" w:rsidRDefault="00FF1E06" w:rsidP="00FF1E06">
      <w:pPr>
        <w:numPr>
          <w:ilvl w:val="2"/>
          <w:numId w:val="22"/>
        </w:numPr>
        <w:tabs>
          <w:tab w:val="left" w:pos="708"/>
          <w:tab w:val="left" w:pos="993"/>
        </w:tabs>
        <w:spacing w:after="0" w:line="276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обучающихся с учетом особенностей будущей трудовой деятельности;</w:t>
      </w:r>
    </w:p>
    <w:p w:rsidR="00FF1E06" w:rsidRPr="00FF1E06" w:rsidRDefault="00FF1E06" w:rsidP="00FF1E06">
      <w:pPr>
        <w:numPr>
          <w:ilvl w:val="2"/>
          <w:numId w:val="22"/>
        </w:numPr>
        <w:tabs>
          <w:tab w:val="left" w:pos="700"/>
          <w:tab w:val="left" w:pos="993"/>
        </w:tabs>
        <w:spacing w:after="0" w:line="276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обучающихся к работе в качестве общественных тренеров, судей;</w:t>
      </w:r>
    </w:p>
    <w:p w:rsidR="00FF1E06" w:rsidRPr="00FF1E06" w:rsidRDefault="00FF1E06" w:rsidP="00FF1E06">
      <w:pPr>
        <w:numPr>
          <w:ilvl w:val="2"/>
          <w:numId w:val="22"/>
        </w:numPr>
        <w:tabs>
          <w:tab w:val="left" w:pos="708"/>
          <w:tab w:val="left" w:pos="993"/>
        </w:tabs>
        <w:spacing w:after="0" w:line="276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спортивного мастерства обучающихся;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убежденности в необходимости регулярных занятий по физической подготовке.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УК-7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Б1.О.ДВ.01.02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Спортивные секции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328 академических часов.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«Спортивные секции»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физической подготовленности личности, психофизической подготовки и самоподготовки к будущей жизни и профессиональной деятельности.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высоких моральных, волевых и физических качеств, подготовка к высокопроизводительному труду и защите Родины;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укрепление здоровья обучающихся,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обучающихся с учетом особенностей будущей трудовой деятельности;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обучающихся к работе в качестве общественных тренеров, судей;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спортивного мастерства обучающихся;</w:t>
      </w:r>
    </w:p>
    <w:p w:rsidR="00FF1E06" w:rsidRPr="00FF1E06" w:rsidRDefault="00FF1E06" w:rsidP="00FF1E06">
      <w:pPr>
        <w:numPr>
          <w:ilvl w:val="0"/>
          <w:numId w:val="5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убежденности в необходимости регулярных занятий по физической подготовке.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Социальная политика государства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«Социальная политика государства» является </w:t>
      </w:r>
      <w:r w:rsidRPr="00FF1E06">
        <w:rPr>
          <w:rFonts w:ascii="Times New Roman" w:eastAsia="Arial Unicode MS" w:hAnsi="Times New Roman" w:cs="Times New Roman"/>
          <w:spacing w:val="-20"/>
          <w:sz w:val="28"/>
          <w:szCs w:val="28"/>
          <w:lang w:eastAsia="ru-RU"/>
        </w:rPr>
        <w:t>п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ознакомить студентов с основными концептуальными и практическими основами социальной политики государства, обращаясь к рассмотрению таких вопросов, как теоретические основы ее формирования и реализации, история социальной политики, социальная политика в переходной экономике, социальные последствия экономических решений, социальная защита населения, государственная политика на рынке труда, финансирование социальной политики и др.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раскрыть сущность механизма государственной социальной политики, показав его специфику в переходной экономике;</w:t>
      </w:r>
    </w:p>
    <w:p w:rsidR="00FF1E06" w:rsidRPr="00FF1E06" w:rsidRDefault="00FF1E06" w:rsidP="00FF1E0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обучить методологии исследования социальных процессов;</w:t>
      </w:r>
    </w:p>
    <w:p w:rsidR="00FF1E06" w:rsidRPr="00FF1E06" w:rsidRDefault="00FF1E06" w:rsidP="00FF1E0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ознакомить с основными доктринами социальной политики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государства;</w:t>
      </w:r>
    </w:p>
    <w:p w:rsidR="00FF1E06" w:rsidRPr="00FF1E06" w:rsidRDefault="00FF1E06" w:rsidP="00FF1E0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показать законы и закономерности развития общественных отношений, их влияние на принятие решений в области государственного управления, определение целей социальной политики, ее стратегии и тактики;</w:t>
      </w:r>
    </w:p>
    <w:p w:rsidR="00FF1E06" w:rsidRPr="00FF1E06" w:rsidRDefault="00FF1E06" w:rsidP="00FF1E0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вооружить знанием форм, методов и инструментов, применяемых в данной области государственного регулирования ведущими странами с развитой рыночной экономикой;</w:t>
      </w:r>
    </w:p>
    <w:p w:rsidR="00FF1E06" w:rsidRPr="00FF1E06" w:rsidRDefault="00FF1E06" w:rsidP="00FF1E0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приобретение навыков критического и системного анализа происходящих социально-экономических процессов;</w:t>
      </w:r>
    </w:p>
    <w:p w:rsidR="00FF1E06" w:rsidRPr="00FF1E06" w:rsidRDefault="00FF1E06" w:rsidP="00FF1E0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оценка имеющихся в стране и республике социально-экономических проблем неравенства и бедности и поиск путей их решения;</w:t>
      </w:r>
    </w:p>
    <w:p w:rsidR="00FF1E06" w:rsidRPr="00FF1E06" w:rsidRDefault="00FF1E06" w:rsidP="00FF1E0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изучение эффективных моделей производственной демократии и социального партнерства.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Комплексный финансово-экономический анализ хозяйственной деятельности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дисциплины «Комплексный финансово-экономический анализ хозяйственной деятельности» является формирование аналитических и практических навыков принятия управленческих решений на основе комплексного финансово-экономического анализа хозяйственной деятельности фирмы.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теоретических основ и методических аспектов комплексного финансово-экономического анализа хозяйственной деятельности фирмы; </w:t>
      </w:r>
    </w:p>
    <w:p w:rsidR="00FF1E06" w:rsidRPr="00FF1E06" w:rsidRDefault="00FF1E06" w:rsidP="00FF1E06">
      <w:pPr>
        <w:numPr>
          <w:ilvl w:val="0"/>
          <w:numId w:val="2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теоретических подходов и применение методов комплексного финансово-экономического анализа хозяйственной деятельности фирмы; </w:t>
      </w:r>
    </w:p>
    <w:p w:rsidR="00FF1E06" w:rsidRPr="00FF1E06" w:rsidRDefault="00FF1E06" w:rsidP="00FF1E06">
      <w:pPr>
        <w:numPr>
          <w:ilvl w:val="0"/>
          <w:numId w:val="2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навыков проведения экономических расчетов и прогнозирования основных экономических показателей деятельности предприятия.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обоснованные экономические решения в различных областях жизнедеятельности;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ПК-3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проводить финансовый анализ информации, содержащейся в бухгалтерской отчётности организации, оценивать потенциальные риски и возможности организации в будущем.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Б1.В.03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Современные практики управления финансами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«Современные практики управления финансами» является формирование у обучающихся системного мышления, умения самостоятельно оценивать статистические цифровые данные о состоянии финансов; формировать представления о содержании, значении и особенностях организации управления финансовыми отношениями на макро- и микроуровнях.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 управления государственными и муниципальными финансами; тенденций в развитии современных технологий управления государственными и муниципальными финансами; современного состояния системы управления государственными и муниципальными финансами.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обосновывать, принятые организацией, финансово-экономические решения при проведении государственного (муниципального)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Б1.В.04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Налоги и налогообложение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«Налоги и налогообложение»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у обучающихся знаний о сфере налогообложения, содержании налогов, изучение порядка исчисления налоговых платежей.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использовать на практике систему теоретических знаний, нормативных документов по организации налогообложения юридических и физических лиц;</w:t>
      </w:r>
    </w:p>
    <w:p w:rsidR="00FF1E06" w:rsidRPr="00FF1E06" w:rsidRDefault="00FF1E06" w:rsidP="00FF1E06">
      <w:pPr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методике расчета налоговой базы по налогам;</w:t>
      </w:r>
    </w:p>
    <w:p w:rsidR="00FF1E06" w:rsidRPr="00FF1E06" w:rsidRDefault="00FF1E06" w:rsidP="00FF1E06">
      <w:pPr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методике расчета налоговых платежей.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обосновывать принятые организацией финансово-экономические решения при проведении государственного (муниципального)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Б1.В.05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Финансовое право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«Финансовое право» является подготовка бакалавра юриспруденции, обладающего профессиональными компетенциями, соответствующими видам профессиональной деятельности юриста в финансовой сфере.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у обучающегося понятийный аппарат и системное понимание финансового права во взаимосвязи с другими отраслями права;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подготовить обучающегося к решению профессиональных задач в финансовой сфере;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подготовить бакалавра юриспруденции, способного осуществлять разработку и реализацию правовых норм, а также обеспечивать законность и правопорядок в финансовой сфере.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 Способен обосновывать, принятые организацией, финансово-экономические решения при проведении государственного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Б1.В.06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Финансовое планирование, прогнозирование и </w:t>
      </w:r>
      <w:proofErr w:type="spellStart"/>
      <w:r w:rsidRPr="00FF1E06">
        <w:rPr>
          <w:rFonts w:ascii="Times New Roman" w:eastAsia="Calibri" w:hAnsi="Times New Roman" w:cs="Times New Roman"/>
          <w:b/>
          <w:sz w:val="28"/>
          <w:szCs w:val="28"/>
        </w:rPr>
        <w:t>контроллинг</w:t>
      </w:r>
      <w:proofErr w:type="spellEnd"/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дисциплины «Финансовое планирование, прогнозирование и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у обучающихся профессиональных компетенций, необходимых для разработки обоснованных и эффективных управленческих решений в области финансового планирования, прогнозирования и 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знания, ранее полученные в рамках изучения базовых экономических дисциплин, с целью формирования системного представления о целях, задачах и видах финансового планирования, прогнозирования и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E06" w:rsidRPr="00FF1E06" w:rsidRDefault="00FF1E06" w:rsidP="00FF1E06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целостное представление о финансовом планировании, прогнозировании и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контроллинге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комплексе мер, обеспечивающих эффективное решение управленческих задач на различных уровнях;</w:t>
      </w:r>
    </w:p>
    <w:p w:rsidR="00FF1E06" w:rsidRPr="00FF1E06" w:rsidRDefault="00FF1E06" w:rsidP="00FF1E06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навыки финансово-экономических расчетов, аналитического обоснования финансовых планов и прогнозов.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ПК-3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проводить финансовый анализ информации, содержащейся в бухгалтерской отчётности организации, оценивать потенциальные риски и возможности организации в будущем.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Б1.В.07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Финансовый менеджмент и финансовый анализ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дисциплины «Финансовый менеджмент и финансовый анализ»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овладение обучающимися теоретических знаний и практических навыков по применению приемов и способов финансового анализа в процессе обоснования и принятия управленческих решений.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полноценной и достоверной аналитической информации, т.е. расчетов,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FF1E06" w:rsidRPr="00FF1E06" w:rsidRDefault="00FF1E06" w:rsidP="00FF1E06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использование финансового анализа как метода обоснования бизнес-плана;</w:t>
      </w:r>
    </w:p>
    <w:p w:rsidR="00FF1E06" w:rsidRPr="00FF1E06" w:rsidRDefault="00FF1E06" w:rsidP="00FF1E06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применение основных методов финансового анализа при обосновании и принятии управленческих решений;</w:t>
      </w:r>
    </w:p>
    <w:p w:rsidR="00FF1E06" w:rsidRPr="00FF1E06" w:rsidRDefault="00FF1E06" w:rsidP="00FF1E06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обоснование стратегии и тактики развития предприятия.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ПК-3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проводить финансовый анализ информации, содержащейся в бухгалтерской отчётности организации, оценивать потенциальные риски и возможности организации в будущем;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обосновывать принятые организацией финансово-экономические решения при проведении государственного (муниципального)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Б1.В.08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Аудит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«Аудит» является</w:t>
      </w: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обучающихся теоретических знаний и практических навыков по методике проведения аудиторских проверок в товариществах, акционерных обществах и в других структурах, кроме банков, страховых компаний, инвестиционных фондов.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сформировать у обучающихся аналитическое мышление, умение обобщать результаты аудиторских и аналитических процедур, разрабатывать мероприятия по обоснованию качественных управленческих решений;</w:t>
      </w:r>
    </w:p>
    <w:p w:rsidR="00FF1E06" w:rsidRPr="00FF1E06" w:rsidRDefault="00FF1E06" w:rsidP="00FF1E06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работать с практическими материалами, с учебной и научной литературой;</w:t>
      </w:r>
    </w:p>
    <w:p w:rsidR="00FF1E06" w:rsidRPr="00FF1E06" w:rsidRDefault="00FF1E06" w:rsidP="00FF1E06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обучающимся приобрести навыки оценки достоверности информации для принятия решений, формирования заключений о достоверности финансовой (бухгалтерской) отчетности.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обосновывать, принятые организацией, финансово-экономические решения при проведении государственного (муниципального)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Б1.В.09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Инвестиции. Инвестиционный анализ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«Инвестиции. Инвестиционный анализ»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изучение методов анализа эффективности инвестиционных проектов, понимание особенностей анализа различных видов инвестиций, получение навыков инвестиционного анализа при разработке и реализации бизнес-планов, стратегии развития предприятия, а также формирование компетенций, которые позволят принимать аналитически обоснованные инвестиционные решения.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 экономическое содержание инвестиций и инвестиционной деятельности в современной России;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 информационной базой инвестиционного анализа;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методы анализа экономической эффективности инвестиций и дать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критическую оценку применяемым методам измерения эффективности инвестиционных проектов в российской практике;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использованию данных методов в разработке и экспертизе бизнес-планов инвестиционных проектов;</w:t>
      </w:r>
    </w:p>
    <w:p w:rsidR="00FF1E06" w:rsidRPr="00FF1E06" w:rsidRDefault="00FF1E06" w:rsidP="00FF1E06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обучающимся навыки самостоятельного анализа инвестиций в реальном и финансовом секторах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национальной,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Б1.В.10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Финансы домохозяйств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домохозяйств» является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получение обучающимися знаний, умений и навыков в области принятия обоснованных экономических решений домохозяйствами в различных областях жизнедеятельности.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keepNext/>
        <w:numPr>
          <w:ilvl w:val="0"/>
          <w:numId w:val="28"/>
        </w:numPr>
        <w:suppressAutoHyphens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изучить основы управления финансами домохозяйств;</w:t>
      </w:r>
    </w:p>
    <w:p w:rsidR="00FF1E06" w:rsidRPr="00FF1E06" w:rsidRDefault="00FF1E06" w:rsidP="00FF1E06">
      <w:pPr>
        <w:keepNext/>
        <w:numPr>
          <w:ilvl w:val="0"/>
          <w:numId w:val="28"/>
        </w:numPr>
        <w:suppressAutoHyphens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выявить и обосновать роль и значение финансов домохозяйств в развитии экономики страны; </w:t>
      </w:r>
    </w:p>
    <w:p w:rsidR="00FF1E06" w:rsidRPr="00FF1E06" w:rsidRDefault="00FF1E06" w:rsidP="00FF1E06">
      <w:pPr>
        <w:numPr>
          <w:ilvl w:val="0"/>
          <w:numId w:val="28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изучить механизмы формирования и использования бюджета домохозяйства; </w:t>
      </w:r>
    </w:p>
    <w:p w:rsidR="00FF1E06" w:rsidRPr="00FF1E06" w:rsidRDefault="00FF1E06" w:rsidP="00FF1E06">
      <w:pPr>
        <w:numPr>
          <w:ilvl w:val="0"/>
          <w:numId w:val="28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изучить закономерности функционирования финансов домашнего хозяйства в условиях современной рыночной экономики, </w:t>
      </w:r>
    </w:p>
    <w:p w:rsidR="00FF1E06" w:rsidRPr="00FF1E06" w:rsidRDefault="00FF1E06" w:rsidP="00FF1E06">
      <w:pPr>
        <w:numPr>
          <w:ilvl w:val="0"/>
          <w:numId w:val="28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сформировать практические навыки по управлению финансовыми ресурсами домашнего хозяйства.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Бухгалтерский учет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«Бухгалтерский учет»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у обучающихся углубленных профессиональных знаний в области бухгалтерского учета, понимания их значения в системе информационного обеспечения эффективного управления деятельностью экономических субъектов.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системы знаний по бухгалтерскому учету имущества, источников их образования и результатов деятельности экономических субъектов; </w:t>
      </w:r>
    </w:p>
    <w:p w:rsidR="00FF1E06" w:rsidRPr="00FF1E06" w:rsidRDefault="00FF1E06" w:rsidP="00FF1E06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умений и навыков по формированию учетной информации в системе бухгалтерского учета, а также ее использованию при проведении аудита, экономического анализа деятельности организаций для принятия управленческих решений.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ОПК-6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Современный стратегический анализ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«Современный стратегический анализ» является изучение и систематизация знаний в области стратегического анализа внешней и внутренней среды организации, развитие стратегического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мышления, формирование необходимых компетенций для анализа и решения стратегических проблем развития организации, приобретение практических навыков проведения стратегического анализа.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применения научно-методического инструментария для оценки влияния факторов внешней и внутренней среды организации с использованием современных инструментов стратегического анализа;</w:t>
      </w:r>
    </w:p>
    <w:p w:rsidR="00FF1E06" w:rsidRPr="00FF1E06" w:rsidRDefault="00FF1E06" w:rsidP="00FF1E06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существующих теоретических подходов и практических рекомендаций по повышению стратегического потенциала организаций и их объединений, базирующихся на системном определении и анализе ключевых факторов успеха в современных условиях ведения бизнеса с учетом глобальных изменений и вызовов нестабильной внешней среды.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Б1.В.13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Государственное регулирование экономики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«Государственное регулирование экономики» является формирование у обучающихся теоретических знаний и практических навыков в области государственного регулирования и планирования социально-экономического развития государства.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теоретических и методологических основ государственного вмешательства в экономику;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места и роли государства в экономике;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основных методов и инструментов государственного регулирования рыночной экономики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опытом различных государств по регулированию экономики в современных условиях;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функционирования основных субъектов государственного регулирования рыночной экономики;</w:t>
      </w:r>
    </w:p>
    <w:p w:rsidR="00FF1E06" w:rsidRPr="00FF1E06" w:rsidRDefault="00FF1E06" w:rsidP="00FF1E06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экономического мышления.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Б1.В.14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Оценка человеческого потенциала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«Оценка человеческого потенциала» является освоение знаний, умений и навыков оценки человеческого потенциала, заложенной в теориях и концепциях ученых (экономистов, социологов и др.) и практиков реализации социально-экономической политики предприятий, территорий, государства.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2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обучающимися научно-практических знаний о существующих концепциях и методиках оценки человеческого капитала и потенциала; </w:t>
      </w:r>
    </w:p>
    <w:p w:rsidR="00FF1E06" w:rsidRPr="00FF1E06" w:rsidRDefault="00FF1E06" w:rsidP="00FF1E06">
      <w:pPr>
        <w:numPr>
          <w:ilvl w:val="0"/>
          <w:numId w:val="2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использовать существующие концепции и методики данной оценки в собственных научно-практических исследованиях по направленности (профилю) «Экономика и управление финансами»; </w:t>
      </w:r>
    </w:p>
    <w:p w:rsidR="00FF1E06" w:rsidRPr="00FF1E06" w:rsidRDefault="00FF1E06" w:rsidP="00FF1E06">
      <w:pPr>
        <w:numPr>
          <w:ilvl w:val="0"/>
          <w:numId w:val="2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синтеза положений теорий, методологии и концепций человеческого потенциала в различных социумах, регионах по теме научно-практического исследования.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Б1.В.15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Государственные и муниципальные финансы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keepNext/>
        <w:keepLines/>
        <w:spacing w:after="0" w:line="276" w:lineRule="auto"/>
        <w:ind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освоения дисциплины «Государственные и муниципальные финансы» является </w:t>
      </w: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формирование у обучающихся целостного представления о сущности и содержании финансовых основ государственного и муниципального управления, знаний особенностей звеньев и сфер современной финансовой системы, методов управления финансами на государственном и муниципальном уровне.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30"/>
        </w:numPr>
        <w:tabs>
          <w:tab w:val="left" w:pos="540"/>
        </w:tabs>
        <w:suppressAutoHyphens/>
        <w:spacing w:after="0" w:line="276" w:lineRule="auto"/>
        <w:ind w:left="0"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ознакомление обучающихся со звеньями финансовой системы страны;</w:t>
      </w:r>
    </w:p>
    <w:p w:rsidR="00FF1E06" w:rsidRPr="00FF1E06" w:rsidRDefault="00FF1E06" w:rsidP="00FF1E06">
      <w:pPr>
        <w:numPr>
          <w:ilvl w:val="0"/>
          <w:numId w:val="30"/>
        </w:numPr>
        <w:tabs>
          <w:tab w:val="left" w:pos="540"/>
        </w:tabs>
        <w:suppressAutoHyphens/>
        <w:spacing w:after="0" w:line="276" w:lineRule="auto"/>
        <w:ind w:left="0"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изучение финансовых основ государственного и муниципального управления, включая систему финансового контроля;</w:t>
      </w:r>
    </w:p>
    <w:p w:rsidR="00FF1E06" w:rsidRPr="00FF1E06" w:rsidRDefault="00FF1E06" w:rsidP="00FF1E06">
      <w:pPr>
        <w:numPr>
          <w:ilvl w:val="0"/>
          <w:numId w:val="30"/>
        </w:numPr>
        <w:tabs>
          <w:tab w:val="left" w:pos="540"/>
        </w:tabs>
        <w:suppressAutoHyphens/>
        <w:spacing w:after="0" w:line="276" w:lineRule="auto"/>
        <w:ind w:left="0"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рассмотрение бюджетов разных уровней как основного звена системы финансов;</w:t>
      </w:r>
    </w:p>
    <w:p w:rsidR="00FF1E06" w:rsidRPr="00FF1E06" w:rsidRDefault="00FF1E06" w:rsidP="00FF1E06">
      <w:pPr>
        <w:numPr>
          <w:ilvl w:val="0"/>
          <w:numId w:val="30"/>
        </w:numPr>
        <w:tabs>
          <w:tab w:val="left" w:pos="540"/>
        </w:tabs>
        <w:suppressAutoHyphens/>
        <w:spacing w:after="0" w:line="276" w:lineRule="auto"/>
        <w:ind w:left="0"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изучение вопросов формирования доходов и использования средств государственного и муниципального бюджетов, их сбалансированности;</w:t>
      </w:r>
    </w:p>
    <w:p w:rsidR="00FF1E06" w:rsidRPr="00FF1E06" w:rsidRDefault="00FF1E06" w:rsidP="00FF1E06">
      <w:pPr>
        <w:numPr>
          <w:ilvl w:val="0"/>
          <w:numId w:val="30"/>
        </w:numPr>
        <w:tabs>
          <w:tab w:val="left" w:pos="540"/>
        </w:tabs>
        <w:suppressAutoHyphens/>
        <w:spacing w:after="0" w:line="276" w:lineRule="auto"/>
        <w:ind w:left="0"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формирование современного экономического мышления.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обосновывать, принятые организацией, финансово-экономические решения при проведении государственного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Б1.В.16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Тренинг коммуникаций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«Тренинг коммуникаций» является формирование готовности комплексно использовать знания, умения и навыки в разработке и проведении тренинга коммуникаций; способствовать овладению методами и приемами проведения тренинга коммуникаций.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научно-теоретическими позициями (подходами) к формированию общего представления о ролевом тренинге</w:t>
      </w:r>
    </w:p>
    <w:p w:rsidR="00FF1E06" w:rsidRPr="00FF1E06" w:rsidRDefault="00FF1E06" w:rsidP="00FF1E06">
      <w:pPr>
        <w:numPr>
          <w:ilvl w:val="0"/>
          <w:numId w:val="3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процедурам определение роли метафоризации в тренинге;</w:t>
      </w:r>
    </w:p>
    <w:p w:rsidR="00FF1E06" w:rsidRPr="00FF1E06" w:rsidRDefault="00FF1E06" w:rsidP="00FF1E06">
      <w:pPr>
        <w:numPr>
          <w:ilvl w:val="0"/>
          <w:numId w:val="3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упражнений и психотехник;</w:t>
      </w:r>
    </w:p>
    <w:p w:rsidR="00FF1E06" w:rsidRPr="00FF1E06" w:rsidRDefault="00FF1E06" w:rsidP="00FF1E06">
      <w:pPr>
        <w:numPr>
          <w:ilvl w:val="0"/>
          <w:numId w:val="3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анализ классификаций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ПК-2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управлять системой деловых коммуникаций (в том числе на иностранном языке).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Б1.В.17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Тренинг личностного роста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«Тренинг личностного роста» является формирование у обучающихся теоретических представлений и знаний об истории возникновения и развития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методов, современных подходов к организации и проведению тренингов личностного роста.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3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научно-теоретическими позициями (подходами) к формированию общего представления о личности;</w:t>
      </w:r>
    </w:p>
    <w:p w:rsidR="00FF1E06" w:rsidRPr="00FF1E06" w:rsidRDefault="00FF1E06" w:rsidP="00FF1E06">
      <w:pPr>
        <w:numPr>
          <w:ilvl w:val="0"/>
          <w:numId w:val="3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процедурам определение роли метафоризации в тренинге;</w:t>
      </w:r>
    </w:p>
    <w:p w:rsidR="00FF1E06" w:rsidRPr="00FF1E06" w:rsidRDefault="00FF1E06" w:rsidP="00FF1E06">
      <w:pPr>
        <w:numPr>
          <w:ilvl w:val="0"/>
          <w:numId w:val="3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упражнений и психотехник;</w:t>
      </w:r>
    </w:p>
    <w:p w:rsidR="00FF1E06" w:rsidRPr="00FF1E06" w:rsidRDefault="00FF1E06" w:rsidP="00FF1E06">
      <w:pPr>
        <w:numPr>
          <w:ilvl w:val="0"/>
          <w:numId w:val="3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анализ классификаций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УК-9 Способен использовать базовые дефектологические знания в социальной и профессиональной сферах;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ПК-2 Способен управлять системой деловых коммуникаций (в том числе на иностранном языке).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Б1.В.18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FF1E06">
        <w:rPr>
          <w:rFonts w:ascii="Times New Roman" w:eastAsia="Calibri" w:hAnsi="Times New Roman" w:cs="Times New Roman"/>
          <w:b/>
          <w:sz w:val="28"/>
          <w:szCs w:val="28"/>
        </w:rPr>
        <w:t>Командообразование</w:t>
      </w:r>
      <w:proofErr w:type="spellEnd"/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формирование у обучающихся компетенций, позволяющих им успешно решать весь спектр задач, связанных с созданием и функционированием команд в организациях, а также отчетливо выраженного индивидуального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взгляда на проблему создания и функционирования команды, понимания ее сути как социально-психологического феномена.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со спецификой эффективного взаимодействия в группе и командной работе, основными понятиями дисциплины, владение методами анализа командных ролей, знание факторы, влияющие на эффективность командной и групповой работы;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представления об этапах развития группы, проблемах группового взаимодействия, обусловленных тем или иным этапом ее становления;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основных методов формирования команды и работы в коллективе;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навыками использования практических приемов работы с группой (командой, подразделением)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целенаправленной установки на ознакомление с практическим опытом коллег, систематический анализ как окончательных, так и промежуточных результатов деятельности, в контексте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ПК-2 Способен управлять системой деловых коммуникаций (в том числе на иностранном языке).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Б1.В.19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Деньги, кредит, банки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«Деньги, кредит, банки» является формирование у обучающихся современных знаний и умений в области эволюции сущности и форм денег, организации денежного обращения, генезиса кредитных отношений, принципов функционирования кредитной и банковской систем, а также формирование практических навыков финансовых расчетов.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теоретических вопросов сущности и функций денег, роли банков и кредита в современной экономике;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макроэкономических показателей финансового сектора и оценки влияния денег и денежно-кредитной политики на экономику;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закономерностей движения денежного оборота и кредита;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тенденций организации современных денежных, кредитных, банковских систем и их элементов;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месте и роли центральных и коммерческих банков, небанковских финансово-кредитных институтов в современной национальной и мировой экономике рыночного типа;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России и стран с развитой рыночной экономикой в области денежных, кредитных, валютных рынков, функционирования платежных и банковских систем; </w:t>
      </w:r>
    </w:p>
    <w:p w:rsidR="00FF1E06" w:rsidRPr="00FF1E06" w:rsidRDefault="00FF1E06" w:rsidP="00FF1E06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навыков систематизации и оценки явлений и закономерностей в денежно-кредитной сфере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национальной.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Б1.В.20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Бизнес-планирование и разработка инвестиционного проекта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8 зачетных единиц (288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«Бизнес-планирование и разработка инвестиционного проекта» является</w:t>
      </w:r>
      <w:r w:rsidRPr="00FF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овладение обучающимися теоретических знаний и практических навыков в сфере инвестиционного планирования, экономического обоснования принятия решений об инвестировании.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раскрыть основы инвестиций и инвестиционной деятельности; 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систематизировать знания о целях, принципах, основных этапах и стадиях подготовки инвестиционных проектов;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изучить основные категории анализа инвестиционных проектов;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знать современные теоретические модели и практические методы оценки эффективности инвестиционных проектов и алгоритмы разработки инвестиционной программы;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уметь осуществлять аналитические расчеты по оценке инвестиционных проектов и использовать результаты анализа при принятии управленческой деятельности предприятия;</w:t>
      </w:r>
    </w:p>
    <w:p w:rsidR="00FF1E06" w:rsidRPr="00FF1E06" w:rsidRDefault="00FF1E06" w:rsidP="00FF1E06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владеть навыками проведения ранжирования инвестиционных проектов, осуществления выбора между альтернативными проектами.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национальной. мировой экономики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Б1.В.21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Ценообразование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«Ценообразование» является формирование у обучающихся целостной системы знаний о современных механизмах ценообразования, а также устойчивых навыков по реализации данных знаний на практике.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теоретических знаний в области методологии ценообразования в рыночных условиях;</w:t>
      </w:r>
    </w:p>
    <w:p w:rsidR="00FF1E06" w:rsidRPr="00FF1E06" w:rsidRDefault="00FF1E06" w:rsidP="00FF1E06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техники расчета цен, определения надбавок с учетом различных пенообразующих факторов;</w:t>
      </w:r>
    </w:p>
    <w:p w:rsidR="00FF1E06" w:rsidRPr="00FF1E06" w:rsidRDefault="00FF1E06" w:rsidP="00FF1E06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ценообразования в РФ и на мировом рынке;</w:t>
      </w:r>
    </w:p>
    <w:p w:rsidR="00FF1E06" w:rsidRPr="00FF1E06" w:rsidRDefault="00FF1E06" w:rsidP="00FF1E06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регулирования цен.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ПК-3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использовать цифровые технологии и проводить анализ информации, содержащейся в отчетности организации, региона и оценивать потенциальные риски и возможности в будущем.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Б1.В.ДВ.01.01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Управление финансово-экономическими рисками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освоения дисциплины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«Управление финансово-экономическими рисками» является формирование у обучающихся знаний, умений и навыков оценки различных рисков предпринимательской деятельности в новых мирохозяйственных условиях.</w:t>
      </w:r>
    </w:p>
    <w:p w:rsidR="00FF1E06" w:rsidRPr="00FF1E06" w:rsidRDefault="00FF1E06" w:rsidP="00FF1E06">
      <w:pPr>
        <w:keepNext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keepNext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раскрыть закономерности и тенденции управления финансово-экономическими рисками, неизбежности формирования единой мировой системы учета рисков;</w:t>
      </w:r>
    </w:p>
    <w:p w:rsidR="00FF1E06" w:rsidRPr="00FF1E06" w:rsidRDefault="00FF1E06" w:rsidP="00FF1E06">
      <w:pPr>
        <w:keepNext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изучить сущность, причины и формы финансово-экономических рисков;</w:t>
      </w:r>
    </w:p>
    <w:p w:rsidR="00FF1E06" w:rsidRPr="00FF1E06" w:rsidRDefault="00FF1E06" w:rsidP="00FF1E06">
      <w:pPr>
        <w:keepNext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рассмотреть глобальные проблемы современности и показать пути поиска их решения на локальном, региональном и глобальном уровнях;</w:t>
      </w:r>
    </w:p>
    <w:p w:rsidR="00FF1E06" w:rsidRPr="00FF1E06" w:rsidRDefault="00FF1E06" w:rsidP="00FF1E06">
      <w:pPr>
        <w:keepNext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выявить роль международных организаций в урегулировании финансово-экономических рисков;</w:t>
      </w:r>
    </w:p>
    <w:p w:rsidR="00FF1E06" w:rsidRPr="00FF1E06" w:rsidRDefault="00FF1E06" w:rsidP="00FF1E06">
      <w:pPr>
        <w:keepNext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показать место и роль России, ее регионов, предприятий различных видов экономической деятельности в системе мирохозяйственных связей в условиях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Б1.В.ДВ.01.02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Анализ и оценка рисков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Целью освоения дисциплины «Анализ и оценка рисков» является формирование у обучающихся знаний, умений и навыков оценки различных рисков предпринимательской деятельности в новых мирохозяйственных условиях.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раскрыть закономерности и тенденции управления финансово-экономическими рисками, неизбежности формирования единой мировой системы учета рисков;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изучить сущность, причины и формы финансово-экономических рисков;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рассмотреть глобальные проблемы современности и показать пути поиска их решения на локальном, региональном и глобальном уровнях;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– выявить роль международных организаций в урегулировании финансово-экономических рисков;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показать место и роль России, ее регионов, предприятий различных видов экономической деятельности в системе мирохозяйственных связей в условиях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 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Б1.В.ДВ.02.01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Стратегическое управление конкурентоспособностью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«Стратегическое управление конкурентоспособностью» является формирование у обучающихся современного стратегического мышления в области управления конкурентоспособностью и основами формирования конкурентной стратегии на отраслевом рынке.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концепций конкурентоспособности предприятий;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стратегий развития предприятия в рамках отрасли;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формирования конкурентоспособности фирмы в рамках международного сотрудничества;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представления об управлении конкурентоспособностью фирмы;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к принятию решений финансового и стратегического характера;</w:t>
      </w:r>
    </w:p>
    <w:p w:rsidR="00FF1E06" w:rsidRPr="00FF1E06" w:rsidRDefault="00FF1E06" w:rsidP="00FF1E06">
      <w:pPr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методиками оценки конкурентоспособности фирмы.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национальной.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Б1.В.ДВ.02.02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Инвестиционные стратегии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единицы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«Инвестиционные стратегии» является формирование у обучающихся теоретических знаний и практических навыков по формированию системы финансовых мер для достижения долгосрочных стратегических целей бизнеса на основе реализации инвестиционной деятельности, а также осуществления индивидуальных и коллективных вложений на финансовом рынке в долгосрочной перспективе.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теоретических знаний в области осуществления инвестиционной деятельности;</w:t>
      </w:r>
    </w:p>
    <w:p w:rsidR="00FF1E06" w:rsidRPr="00FF1E06" w:rsidRDefault="00FF1E06" w:rsidP="00FF1E06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осуществлять планирование инвестиционных стратегий в соответствии со стратегическими целями;</w:t>
      </w:r>
    </w:p>
    <w:p w:rsidR="00FF1E06" w:rsidRPr="00FF1E06" w:rsidRDefault="00FF1E06" w:rsidP="00FF1E06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выбора приоритетных стратегий на основе использования в соответствии с поставленными целями и инвестиционными предпочтениями;</w:t>
      </w:r>
    </w:p>
    <w:p w:rsidR="00FF1E06" w:rsidRPr="00FF1E06" w:rsidRDefault="00FF1E06" w:rsidP="00FF1E06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инвестиционного мышления.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национальной, мировой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Б1.В.ДВ.03.01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Логистика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освоения дисциплины «Логистика» является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подготовка обучающихся к организационно-управленческой деятельности в области логистики при составлении отчетной документации, заключении договоров, разработки и реализации логистических стратегий и тактик, а также к проектной деятельности в области разработки и реализации проектов логистических процессов и систем.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формирование знаний об основных этапах развития логистики;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определение места и роли логистики в современной экономике и деятельности предприятий;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изучение базовых положений науки, формирующих методологическую основу логистики;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раскрытие особенностей формирования логистических систем разного уровня;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изучение проблем и практики использования логистики в бизнесе, в построении модели обслуживания потребителей и организаций;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осуществление экономической оценки функционирования логистических систем;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раскрытие содержания основных логистических функций на предприятии и организационных аспектов логистического управления;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формирование умений и навыков анализировать цели и задачи логистики; </w:t>
      </w:r>
    </w:p>
    <w:p w:rsidR="00FF1E06" w:rsidRPr="00FF1E06" w:rsidRDefault="00FF1E06" w:rsidP="00FF1E06">
      <w:pPr>
        <w:keepNext/>
        <w:keepLines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sym w:font="Symbol" w:char="F02D"/>
      </w:r>
      <w:r w:rsidRPr="00FF1E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применение современных методов построения логистических систем.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Б1.В.ДВ.03.02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Управление потоками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«Управление потоками» является формирование у обучающихся компетенций в области теоретических знаний и практических навыков, касающихся современных методических подходов к анализу потоков и возможностей их практического применения при 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управленческих решений в хозяйственной деятельности организаций в условиях рыночной экономики.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1E06" w:rsidRPr="00FF1E06" w:rsidRDefault="00FF1E06" w:rsidP="00FF1E06">
      <w:pPr>
        <w:numPr>
          <w:ilvl w:val="0"/>
          <w:numId w:val="5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и методы исследования потоков;</w:t>
      </w:r>
    </w:p>
    <w:p w:rsidR="00FF1E06" w:rsidRPr="00FF1E06" w:rsidRDefault="00FF1E06" w:rsidP="00FF1E06">
      <w:pPr>
        <w:numPr>
          <w:ilvl w:val="0"/>
          <w:numId w:val="5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принципы и закономерности функционирования и тенденции развития потоков.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ОПК-4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предлагать экономически и финансово обоснованные организационно-управленческие решения в профессиональной 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Б1.В.ДВ.04.01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Цифровая трансформация управления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«Цифровая трансформация управления» является формирование базовых знаний в сфере управления и регулирования цифровой экономики, понимание особенностей и возможностей цифровых технологий, их влияния на экономику в целом и на развитие отдельных сфер и отраслей.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понятий и этапов развития цифровых экономических отношений;</w:t>
      </w:r>
    </w:p>
    <w:p w:rsidR="00FF1E06" w:rsidRPr="00FF1E06" w:rsidRDefault="00FF1E06" w:rsidP="00FF1E06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инфраструктуры цифровой экономики и цифровой трансформации отношений государства и бизнеса;</w:t>
      </w:r>
    </w:p>
    <w:p w:rsidR="00FF1E06" w:rsidRPr="00FF1E06" w:rsidRDefault="00FF1E06" w:rsidP="00FF1E06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бизнес-моделей электронной коммерции;</w:t>
      </w:r>
    </w:p>
    <w:p w:rsidR="00FF1E06" w:rsidRPr="00FF1E06" w:rsidRDefault="00FF1E06" w:rsidP="00FF1E06">
      <w:pPr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трансформации государственной экономической политики и функций управления в новых технологических условиях.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ОПК-6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ПК-5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мониторинг конъюнктуры рынка банковских услуг, рынка ценных бумаг, иностранной валюты, товарно-сырьевых рынков.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Б1.В.ДВ.04.02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Цифровая экономика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«Цифровая экономика» является формирование базовых знаний в сфере цифровой экономики, понимание особенностей и возможностей цифровых технологий, их влияния на экономику в целом и на развитие отдельных сфер и отраслей.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понятий и этапов развития цифровых экономических отношений;</w:t>
      </w:r>
    </w:p>
    <w:p w:rsidR="00FF1E06" w:rsidRPr="00FF1E06" w:rsidRDefault="00FF1E06" w:rsidP="00FF1E06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инфраструктуры цифровой экономики и цифровой трансформации отношений государства и бизнеса;</w:t>
      </w:r>
    </w:p>
    <w:p w:rsidR="00FF1E06" w:rsidRPr="00FF1E06" w:rsidRDefault="00FF1E06" w:rsidP="00FF1E06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бизнес-моделей электронной коммерции;</w:t>
      </w:r>
    </w:p>
    <w:p w:rsidR="00FF1E06" w:rsidRPr="00FF1E06" w:rsidRDefault="00FF1E06" w:rsidP="00FF1E06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трансформации экономической политики и функций государства в новых технологических условиях.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ОПК-6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ПК-5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мониторинг конъюнктуры рынка банковских услуг, рынка ценных бумаг, иностранной валюты, товарно-сырьевых рынков.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Б1.В.ДВ.05.01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Экономическая безопасность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«Экономическая безопасность» является формирование у обучающихся системы знаний основ экономической безопасности, включая экономическую безопасность государства, регионов; изучение методов оценки экономической безопасности и разработки мероприятий, обеспечивающих ее повышение в складывающихся условиях хозяйствования.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современных теоретических подходов к пониманию сущности экономической безопасности; </w:t>
      </w:r>
    </w:p>
    <w:p w:rsidR="00FF1E06" w:rsidRPr="00FF1E06" w:rsidRDefault="00FF1E06" w:rsidP="00FF1E06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проводить оценку обеспечения экономической безопасности государства, региона; </w:t>
      </w:r>
    </w:p>
    <w:p w:rsidR="00FF1E06" w:rsidRPr="00FF1E06" w:rsidRDefault="00FF1E06" w:rsidP="00FF1E06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методических подходов к разработке управленческих решений в рамках программ, способствующих обеспечению экономической безопасности производственной организации.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 Способен обосновывать, принятые организацией, финансово-экономические решения при проведении государственного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Б1.В.ДВ.05.02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Антикризисное управление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widowControl w:val="0"/>
        <w:spacing w:after="0" w:line="276" w:lineRule="auto"/>
        <w:ind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«Антикризисное управление» является </w:t>
      </w: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формирование у обучающихся системы знаний и компетенций в области антикризисного управления в социальной сфере на основе теории антикризисного управления, теорий регионального развития и сложившейся практики управления развитием социальной сферы в России и в мире.</w:t>
      </w:r>
    </w:p>
    <w:p w:rsidR="00FF1E06" w:rsidRPr="00FF1E06" w:rsidRDefault="00FF1E06" w:rsidP="00FF1E06">
      <w:pPr>
        <w:suppressAutoHyphens/>
        <w:spacing w:after="0" w:line="276" w:lineRule="auto"/>
        <w:ind w:firstLine="709"/>
        <w:jc w:val="both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33"/>
        </w:numPr>
        <w:tabs>
          <w:tab w:val="left" w:pos="0"/>
          <w:tab w:val="left" w:pos="1080"/>
        </w:tabs>
        <w:suppressAutoHyphens/>
        <w:spacing w:after="0" w:line="276" w:lineRule="auto"/>
        <w:ind w:left="0" w:firstLine="709"/>
        <w:jc w:val="both"/>
        <w:textAlignment w:val="top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выяснение причин возникновения кризисных ситуаций, рассмотрение основных разновидностей кризисов социально-экономических систем и их последствий;</w:t>
      </w:r>
    </w:p>
    <w:p w:rsidR="00FF1E06" w:rsidRPr="00FF1E06" w:rsidRDefault="00FF1E06" w:rsidP="00FF1E06">
      <w:pPr>
        <w:numPr>
          <w:ilvl w:val="0"/>
          <w:numId w:val="33"/>
        </w:numPr>
        <w:tabs>
          <w:tab w:val="left" w:pos="0"/>
          <w:tab w:val="left" w:pos="1080"/>
        </w:tabs>
        <w:suppressAutoHyphens/>
        <w:spacing w:after="0" w:line="276" w:lineRule="auto"/>
        <w:ind w:left="0" w:firstLine="709"/>
        <w:jc w:val="both"/>
        <w:textAlignment w:val="top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определение понятия антикризисного управления, его цели и задач; выяснение роли антикризисного управления на различных стадиях развития социально-экономической системы;</w:t>
      </w:r>
    </w:p>
    <w:p w:rsidR="00FF1E06" w:rsidRPr="00FF1E06" w:rsidRDefault="00FF1E06" w:rsidP="00FF1E06">
      <w:pPr>
        <w:numPr>
          <w:ilvl w:val="0"/>
          <w:numId w:val="33"/>
        </w:numPr>
        <w:tabs>
          <w:tab w:val="left" w:pos="0"/>
          <w:tab w:val="left" w:pos="1080"/>
        </w:tabs>
        <w:suppressAutoHyphens/>
        <w:spacing w:after="0" w:line="276" w:lineRule="auto"/>
        <w:ind w:left="0" w:firstLine="709"/>
        <w:jc w:val="both"/>
        <w:textAlignment w:val="top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знакомство с мировым опытом антикризисного управления в социальной сфере;</w:t>
      </w:r>
    </w:p>
    <w:p w:rsidR="00FF1E06" w:rsidRPr="00FF1E06" w:rsidRDefault="00FF1E06" w:rsidP="00FF1E06">
      <w:pPr>
        <w:numPr>
          <w:ilvl w:val="0"/>
          <w:numId w:val="33"/>
        </w:numPr>
        <w:tabs>
          <w:tab w:val="left" w:pos="0"/>
          <w:tab w:val="left" w:pos="1080"/>
        </w:tabs>
        <w:suppressAutoHyphens/>
        <w:spacing w:after="0" w:line="276" w:lineRule="auto"/>
        <w:ind w:left="0" w:firstLine="709"/>
        <w:jc w:val="both"/>
        <w:textAlignment w:val="top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формирование представления о механизме антикризисного управления в социальной сфере и его инструментах;</w:t>
      </w:r>
    </w:p>
    <w:p w:rsidR="00FF1E06" w:rsidRPr="00FF1E06" w:rsidRDefault="00FF1E06" w:rsidP="00FF1E06">
      <w:pPr>
        <w:numPr>
          <w:ilvl w:val="0"/>
          <w:numId w:val="33"/>
        </w:numPr>
        <w:tabs>
          <w:tab w:val="left" w:pos="0"/>
          <w:tab w:val="left" w:pos="1080"/>
        </w:tabs>
        <w:suppressAutoHyphens/>
        <w:spacing w:after="0" w:line="276" w:lineRule="auto"/>
        <w:ind w:left="0" w:firstLine="709"/>
        <w:jc w:val="both"/>
        <w:textAlignment w:val="top"/>
        <w:rPr>
          <w:rFonts w:ascii="Times New Roman" w:eastAsia="Arial Unicode MS;Arial" w:hAnsi="Times New Roman" w:cs="Times New Roman"/>
          <w:sz w:val="28"/>
          <w:szCs w:val="28"/>
          <w:lang w:eastAsia="zh-CN"/>
        </w:rPr>
      </w:pPr>
      <w:r w:rsidRPr="00FF1E06">
        <w:rPr>
          <w:rFonts w:ascii="Times New Roman" w:eastAsia="Arial Unicode MS;Arial" w:hAnsi="Times New Roman" w:cs="Times New Roman"/>
          <w:sz w:val="28"/>
          <w:szCs w:val="28"/>
          <w:lang w:eastAsia="zh-CN"/>
        </w:rPr>
        <w:t>обучение практическим навыкам по выявлению кризисных явлений и составлению программ антикризисных мероприятий.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 Способен обосновывать, принятые организацией, финансово-экономические решения при проведении государственного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Б1.В.ДВ.06.01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Контрактная система закупок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«Контрактная система закупок» формирование у обучающихся базовых профессиональных знаний и практических навыков в области управления контрактной системой закупок товаров, работ и услуг для государственных и муниципальных нужд в РФ и ее регионах,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навыков использования способов организации закупок для обеспечения деятельности государственных и муниципальных заказчиков товарами, работами и услугами.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УК-9 Способен использовать базовые дефектологические знания в социальной и профессиональной сферах;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УК-10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Б1.В.ДВ.06.02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Управление государственными и муниципальными закупками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4 зачетные единицы (144 академических часа).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и задачи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«Управление государственными и муниципальными закупками» формирование у обучающихся базовых профессиональных знаний и практических навыков в области управления контрактной системой закупок товаров, работ и услуг для государственных и муниципальных нужд в РФ и ее регионах,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F1E06" w:rsidRPr="00FF1E06" w:rsidRDefault="00FF1E06" w:rsidP="00FF1E06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теоретических знаний и формирование навыков в области управления системой государственных и муниципальных закупок;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навыков использования способов организации закупок для обеспечения деятельности государственных и муниципальных заказчиков товарами, работами и услугами.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2 Компетенции, формируемые в результате освоения дисциплины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УК-9 Способен использовать базовые дефектологические знания в социальной и профессиональной сферах;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</w:t>
      </w:r>
      <w:r w:rsidRPr="00FF1E06">
        <w:rPr>
          <w:rFonts w:ascii="Times New Roman" w:eastAsia="Calibri" w:hAnsi="Times New Roman" w:cs="Times New Roman"/>
          <w:sz w:val="28"/>
          <w:szCs w:val="28"/>
        </w:rPr>
        <w:tab/>
        <w:t>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БЛОК 2. Практика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Б2.О.01(У)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Ознакомительная практика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Общая трудоемкость ознакомительной практики составляет 3 зачетные единицы (108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1 Цели и задачи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Целью практики является формирование компетенций через применение полученных теоретических знаний, обеспечение непрерывности и последовательности овладении обучающимися профессиональной деятельностью, формами и методами работы, приобретение первичных профессиональных навыков и умений, необходимых для работы, формирование и развитие организаторских качеств, а также умения самостоятельно решать задачи деятельности конкретной организации.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приобретение первичных профессиональных навыков и умений, формирование </w:t>
      </w:r>
      <w:proofErr w:type="gramStart"/>
      <w:r w:rsidRPr="00FF1E06">
        <w:rPr>
          <w:rFonts w:ascii="Times New Roman" w:eastAsia="Calibri" w:hAnsi="Times New Roman" w:cs="Times New Roman"/>
          <w:sz w:val="28"/>
          <w:szCs w:val="28"/>
        </w:rPr>
        <w:t>практико-ориентированных компетенций</w:t>
      </w:r>
      <w:proofErr w:type="gramEnd"/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видами профессиональной деятельности;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выработка навыков самостоятельной работы с документами;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профессионального интереса, чувства ответственности и уважения к выбранной профессии;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ознакомление с различными аспектами деятельности организаций (предприятий) базы практики: направлениями и видами экономической деятельности, организационной структурой, бизнес-моделью, основными показателями экономической деятельности, структурой и функциями основных подразделений;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овладение основами принятия решений в проблемных ситуациях;</w:t>
      </w:r>
    </w:p>
    <w:p w:rsidR="00FF1E06" w:rsidRPr="00FF1E06" w:rsidRDefault="00FF1E06" w:rsidP="00FF1E06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развитие знаний по экономическим, правовым, управленческим дисциплинам, изученным в процессе теоретического обучения.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2 Компетенции, формируемые в результате освоения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ознакомительной практики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ОПК-1 Способен применять знания (на промежуточном уровне) экономической теории при решении прикладных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ОПК-2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ОПК-5 Способен использовать современные информационные технологии и программные средства при решении профессиональных задач.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Б2.В.01(П)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Технологическая (проектно-технологическая) практика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технологической (проектно-технологической) практики составляет 3 зачетные единицы (108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1 Цели и задачи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Целью практики является формирование компетенций через применение полученных теоретических знаний, обеспечение непрерывности и последовательности овладении обучающимися профессиональной деятельности, форм и методов работы, приобретение профессиональных навыков и умений, необходимых для работы, формирование и развитие организаторских качеств, а также умения самостоятельно решать задачи в соответствии с профилем избранной программы и деятельности конкретной организации.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изучение методических, инструктивных и нормативных материалов, а также специальной и периодической литературы по вопросам, разрабатываемым при написании отчета по практике и выпускной квалификационной работы;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ознакомление с реализуемой на данном уровне управления стратегией развития социально-экономической системы и проблемами ее успешного практического воплощения, со сложностями формирования системы финансово-экономического планирования и особенностями подготовки планово-прогнозных документов в нестандартных ситуациях кризисных трудностей и усиливающихся вызовов для региональной экономики извне;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– ознакомление с различными аспектами деятельности организаций (предприятий) базы практики (направлениями и видами экономической деятельности, организационной структурой, бизнес-моделью, основными </w:t>
      </w: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показателями экономической деятельности, структурой и функциями основных подразделений);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овладение действующей практикой мониторинга и прогнозного сопровождения, приятых решений и программных мероприятий, используемых в органах управления для подготовки управленческих решений, в т. ч. антикризисного характера;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– приобретение профессиональных навыков и умений, формирование </w:t>
      </w:r>
      <w:proofErr w:type="gramStart"/>
      <w:r w:rsidRPr="00FF1E06">
        <w:rPr>
          <w:rFonts w:ascii="Times New Roman" w:eastAsia="Calibri" w:hAnsi="Times New Roman" w:cs="Times New Roman"/>
          <w:sz w:val="28"/>
          <w:szCs w:val="28"/>
        </w:rPr>
        <w:t>практико-ориентированных компетенций</w:t>
      </w:r>
      <w:proofErr w:type="gramEnd"/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видами профессиональной деятельности, предусмотренными ОПОП;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осуществление сбора, обработки, анализа и систематизации научно- экономической и иной информации по индивидуальному заданию практики;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исследование основных факторов финансово-экономического развития организации (места практики) и совершенствование навыков выявления закономерностей и формирующихся тенденций развития экономики организации;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изучение системы регулирования экономических отношений и путей повышения их эффективности;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закрепление навыков экономического анализа природы и последствий принимаемых решений, возможностей и границ финансово-экономической политики;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развитие навыков, которые в дальнейшем явятся необходимыми для продолжения своих самостоятельных научных и практических исследований, ведения профессиональной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овладение обучающимися всеми необходимыми компетенциями, обеспечивающими тесную интеграцию образовательной, научно-исследовательской, научно-практической и научно-педагогической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умение представлять результаты исследования в виде законченных научно исследовательских разработок (проектов) в научных докладах, тезисах, статьях, выпускной квалификационной работе;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сбор, обработка и систематизация фактического и теоретического материала, по теме выпускной квалификационной работы;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выработка навыков самостоятельной работы с документами;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оформление письменного отчета о практике.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2 Компетенции, формируемые в результате освоения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технологической (проектно-технологической) практики составляет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Б2.В.02(П)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Научно-исследовательская работа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научно-исследовательской работы составляет 3 зачетные единицы (108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1 Цели и задачи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 (цели) освоения:</w:t>
      </w:r>
    </w:p>
    <w:p w:rsidR="00FF1E06" w:rsidRPr="00FF1E06" w:rsidRDefault="00FF1E06" w:rsidP="00FF1E06">
      <w:pPr>
        <w:numPr>
          <w:ilvl w:val="0"/>
          <w:numId w:val="5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подготовить обучающегося магистратуры к самостоятельной научно-исследовательской работе, основным результатом которой является написание и успешная защита выпускной квалификационной работы;</w:t>
      </w:r>
    </w:p>
    <w:p w:rsidR="00FF1E06" w:rsidRPr="00FF1E06" w:rsidRDefault="00FF1E06" w:rsidP="00FF1E06">
      <w:pPr>
        <w:numPr>
          <w:ilvl w:val="0"/>
          <w:numId w:val="5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подготовить обучающегося магистратуры к проведению научных исследований в составе творческого коллектива.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и развитие научно-исследовательской компетентности магистрантов;</w:t>
      </w:r>
    </w:p>
    <w:p w:rsidR="00FF1E06" w:rsidRPr="00FF1E06" w:rsidRDefault="00FF1E06" w:rsidP="00FF1E06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овладение умением использовать современные технологии сбора информации, обработки и интерпретации полученных экспериментальных и эмпирических данных, владения современными методами исследований;</w:t>
      </w:r>
    </w:p>
    <w:p w:rsidR="00FF1E06" w:rsidRPr="00FF1E06" w:rsidRDefault="00FF1E06" w:rsidP="00FF1E06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формирование навыков обработки полученных результатов, анализа и представления их в виде законченных научно-исследовательских разработок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2 Компетенции, формируемые в результате освоения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научно-исследовательской работы направлен на формирование следующей компетенции: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УК-10 Способен принимать обоснованные экономические решения в различных областях жизнедеятельности.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Б2.В.03(</w:t>
      </w:r>
      <w:proofErr w:type="spellStart"/>
      <w:r w:rsidRPr="00FF1E06">
        <w:rPr>
          <w:rFonts w:ascii="Times New Roman" w:eastAsia="Calibri" w:hAnsi="Times New Roman" w:cs="Times New Roman"/>
          <w:b/>
          <w:sz w:val="28"/>
          <w:szCs w:val="28"/>
        </w:rPr>
        <w:t>Пд</w:t>
      </w:r>
      <w:proofErr w:type="spellEnd"/>
      <w:r w:rsidRPr="00FF1E0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Преддипломная практика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преддипломной практики составляет 6 зачетных единиц (216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1 Цели и задачи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Целью практики является формирование компетенций через применение полученных теоретических знаний, обеспечение непрерывности и последовательности овладении обучающимися профессиональной деятельности, форм и методов работы, приобретение профессиональных навыков и умений, необходимых для работы, формирование и развитие организаторских качеств, а также умения самостоятельно решать задачи в соответствии с профилем избранной программы и деятельности конкретной организации.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изучение методических, инструктивных и нормативных материалов, а также специальной и периодической литературы по вопросам, разрабатываемым при написании отчета по практике и выпускной квалификационной работы;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ознакомление с реализуемой на данном уровне управления стратегией развития социально-экономической системы и проблемами ее успешного практического воплощения, со сложностями формирования системы финансово-экономического планирования и особенностями подготовки планово-прогнозных документов в нестандартных ситуациях кризисных трудностей и усиливающихся вызовов для региональной экономики извне;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ознакомление с различными аспектами деятельности организаций (предприятий) базы практики (направлениями и видами экономической деятельности, организационной структурой, бизнес-моделью, основными показателями экономической деятельности, структурой и функциями основных подразделений);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овладение действующей практикой мониторинга и прогнозного сопровождения, приятых решений и программных мероприятий, используемых в органах управления для подготовки управленческих решений, в т. ч. антикризисного характера;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– приобретение профессиональных навыков и умений, формирование </w:t>
      </w:r>
      <w:proofErr w:type="gramStart"/>
      <w:r w:rsidRPr="00FF1E06">
        <w:rPr>
          <w:rFonts w:ascii="Times New Roman" w:eastAsia="Calibri" w:hAnsi="Times New Roman" w:cs="Times New Roman"/>
          <w:sz w:val="28"/>
          <w:szCs w:val="28"/>
        </w:rPr>
        <w:t>практико-ориентированных компетенций</w:t>
      </w:r>
      <w:proofErr w:type="gramEnd"/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 обучающихся в соответствии с видами профессиональной деятельности, предусмотренными ОПОП;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осуществление сбора, обработки, анализа и систематизации научно- экономической и иной информации по индивидуальному заданию практики;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 xml:space="preserve">– исследование основных факторов финансово-экономического развития организации (места практики) и совершенствование навыков </w:t>
      </w: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выявления закономерностей и формирующихся тенденций развития экономики организации;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изучение системы регулирования экономических отношений и путей повышения их эффективности;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закрепление навыков экономического анализа природы и последствий принимаемых решений, возможностей и границ финансово-экономической политики;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развитие навыков, которые в дальнейшем явятся необходимыми для продолжения своих самостоятельных научных и практических исследований, ведения профессиональной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овладение обучающимися всеми необходимыми компетенциями, обеспечивающими тесную интеграцию образовательной, научно-исследовательской, научно-практической и научно-педагогической деятельности;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умение представлять результаты исследования в виде законченных научно исследовательских разработок (проектов) в научных докладах, тезисах, статьях, выпускной квалификационной работе;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сбор, обработка и систематизация фактического и теоретического материала, по теме выпускной квалификационной работы;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выработка навыков самостоятельной работы с документами;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– оформление письменного отчета о практике.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2 Компетенции, формируемые в результате освоения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Процесс прохождения преддипломной практики направлен на формирование следующих компетенций: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F1E06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F1E06">
        <w:rPr>
          <w:rFonts w:ascii="Times New Roman" w:eastAsia="Calibri" w:hAnsi="Times New Roman" w:cs="Times New Roman"/>
          <w:sz w:val="28"/>
          <w:szCs w:val="28"/>
        </w:rPr>
        <w:t>) языке(ах);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ПК-1 Способен разработать инновационный (инвестиционный) проект, учитывая современные тенденции развития и особенности функционирования региональной, национальной. мировой экономики;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ПК-4 Способен обосновывать, принятые организацией, финансово-экономические решения при проведении государственного финансового контроля, внутреннего и внешнего аудита, налоговых и иных проверок.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БЛОК 3. Государственная итоговая аттестация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>Б3.01</w:t>
      </w:r>
      <w:r w:rsidRPr="00FF1E06">
        <w:rPr>
          <w:rFonts w:ascii="Times New Roman" w:eastAsia="Calibri" w:hAnsi="Times New Roman" w:cs="Times New Roman"/>
          <w:b/>
          <w:sz w:val="28"/>
          <w:szCs w:val="28"/>
        </w:rPr>
        <w:tab/>
        <w:t>Подготовка к защите и защита выпускной квалификационной работы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06">
        <w:rPr>
          <w:rFonts w:ascii="Times New Roman" w:eastAsia="Calibri" w:hAnsi="Times New Roman" w:cs="Times New Roman"/>
          <w:b/>
          <w:sz w:val="28"/>
          <w:szCs w:val="28"/>
        </w:rPr>
        <w:t xml:space="preserve">1 Цели и задачи 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Целью государственной итоговой аттестации (далее - ГИА) по направленности (профилю) «Экономика и управление финансами» направления подготовки 38.03.01 Экономика является освоение всех компетенций, заложенных в ОПОП, современного социально-экономического мышления, навыков поиска необходимых и соответствующих теме ВКР источников и материалов о современных финансово-экономических и проектно-управленческих процессах, умения анализировать, систематизировать, обобщать собранный материал с научно-практической точки зрения; а также – навыков анализа финансово-экономических явлений и процессов их развития, способности творчески мыслить, самостоятельно выполнять научно-исследовательскую работу, делать самостоятельные выводы на основе изученного материала и практики, а также – области профессиональной деятельности – экономические, финансовые, маркетинговые и аналитические службы фирм различных отраслей и форм собственности;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 – и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ВО), разработанной в ГБОУ ВО «БАГСУ».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FF1E06" w:rsidRPr="00FF1E06" w:rsidRDefault="00FF1E06" w:rsidP="00FF1E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а) в области организационно-управленческого вида профессиональной деятельности:</w:t>
      </w:r>
    </w:p>
    <w:p w:rsidR="00FF1E06" w:rsidRPr="00FF1E06" w:rsidRDefault="00FF1E06" w:rsidP="00FF1E06">
      <w:pPr>
        <w:numPr>
          <w:ilvl w:val="0"/>
          <w:numId w:val="5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FF1E06" w:rsidRPr="00FF1E06" w:rsidRDefault="00FF1E06" w:rsidP="00FF1E06">
      <w:pPr>
        <w:numPr>
          <w:ilvl w:val="0"/>
          <w:numId w:val="5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FF1E06" w:rsidRPr="00FF1E06" w:rsidRDefault="00FF1E06" w:rsidP="00FF1E06">
      <w:pPr>
        <w:numPr>
          <w:ilvl w:val="0"/>
          <w:numId w:val="5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последствий, подготавливаемых или принятых решений;</w:t>
      </w:r>
    </w:p>
    <w:p w:rsidR="00FF1E06" w:rsidRPr="00FF1E06" w:rsidRDefault="00FF1E06" w:rsidP="00FF1E06">
      <w:pPr>
        <w:numPr>
          <w:ilvl w:val="0"/>
          <w:numId w:val="5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эффективности;</w:t>
      </w:r>
    </w:p>
    <w:p w:rsidR="00FF1E06" w:rsidRPr="00FF1E06" w:rsidRDefault="00FF1E06" w:rsidP="00FF1E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б) в области аналитического, научно-исследовательского вида профессиональной деятельности: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подготовка информационных обзоров, аналитических отчетов;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FF1E06" w:rsidRPr="00FF1E06" w:rsidRDefault="00FF1E06" w:rsidP="00FF1E06">
      <w:pPr>
        <w:numPr>
          <w:ilvl w:val="0"/>
          <w:numId w:val="5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FF1E06" w:rsidRPr="00FF1E06" w:rsidRDefault="00FF1E06" w:rsidP="00FF1E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в) в области расчетно-финансового вида профессиональной деятельности:</w:t>
      </w:r>
    </w:p>
    <w:p w:rsidR="00FF1E06" w:rsidRPr="00FF1E06" w:rsidRDefault="00FF1E06" w:rsidP="00FF1E06">
      <w:pPr>
        <w:numPr>
          <w:ilvl w:val="0"/>
          <w:numId w:val="5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FF1E06" w:rsidRPr="00FF1E06" w:rsidRDefault="00FF1E06" w:rsidP="00FF1E06">
      <w:pPr>
        <w:numPr>
          <w:ilvl w:val="0"/>
          <w:numId w:val="5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ведение расчетов с бюджетами бюджетной системы Российской Федерации;</w:t>
      </w:r>
    </w:p>
    <w:p w:rsidR="00FF1E06" w:rsidRPr="00FF1E06" w:rsidRDefault="00FF1E06" w:rsidP="00FF1E06">
      <w:pPr>
        <w:numPr>
          <w:ilvl w:val="0"/>
          <w:numId w:val="5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составление финансовых расчетов и осуществление финансовых операций;</w:t>
      </w:r>
    </w:p>
    <w:p w:rsidR="00FF1E06" w:rsidRPr="00FF1E06" w:rsidRDefault="00FF1E06" w:rsidP="00FF1E06">
      <w:pPr>
        <w:numPr>
          <w:ilvl w:val="0"/>
          <w:numId w:val="5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FF1E06" w:rsidRPr="00FF1E06" w:rsidRDefault="00FF1E06" w:rsidP="00FF1E06">
      <w:pPr>
        <w:numPr>
          <w:ilvl w:val="0"/>
          <w:numId w:val="5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06">
        <w:rPr>
          <w:rFonts w:ascii="Times New Roman" w:eastAsia="Calibri" w:hAnsi="Times New Roman" w:cs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управления.</w:t>
      </w:r>
    </w:p>
    <w:p w:rsidR="00A47079" w:rsidRPr="00FF1E06" w:rsidRDefault="00A47079" w:rsidP="00FF1E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47079" w:rsidRPr="00F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E9"/>
    <w:multiLevelType w:val="hybridMultilevel"/>
    <w:tmpl w:val="752483E0"/>
    <w:lvl w:ilvl="0" w:tplc="36CC7B44">
      <w:start w:val="1"/>
      <w:numFmt w:val="bullet"/>
      <w:lvlText w:val="в"/>
      <w:lvlJc w:val="left"/>
    </w:lvl>
    <w:lvl w:ilvl="1" w:tplc="857EAF4C">
      <w:start w:val="2"/>
      <w:numFmt w:val="decimal"/>
      <w:lvlText w:val="%2."/>
      <w:lvlJc w:val="left"/>
    </w:lvl>
    <w:lvl w:ilvl="2" w:tplc="8AD82594">
      <w:start w:val="1"/>
      <w:numFmt w:val="bullet"/>
      <w:lvlText w:val=""/>
      <w:lvlJc w:val="left"/>
      <w:rPr>
        <w:rFonts w:ascii="Symbol" w:hAnsi="Symbol" w:hint="default"/>
      </w:rPr>
    </w:lvl>
    <w:lvl w:ilvl="3" w:tplc="3DE4DD32">
      <w:numFmt w:val="decimal"/>
      <w:lvlText w:val=""/>
      <w:lvlJc w:val="left"/>
    </w:lvl>
    <w:lvl w:ilvl="4" w:tplc="720482B0">
      <w:numFmt w:val="decimal"/>
      <w:lvlText w:val=""/>
      <w:lvlJc w:val="left"/>
    </w:lvl>
    <w:lvl w:ilvl="5" w:tplc="3ED000E4">
      <w:numFmt w:val="decimal"/>
      <w:lvlText w:val=""/>
      <w:lvlJc w:val="left"/>
    </w:lvl>
    <w:lvl w:ilvl="6" w:tplc="63705ADC">
      <w:numFmt w:val="decimal"/>
      <w:lvlText w:val=""/>
      <w:lvlJc w:val="left"/>
    </w:lvl>
    <w:lvl w:ilvl="7" w:tplc="2694615E">
      <w:numFmt w:val="decimal"/>
      <w:lvlText w:val=""/>
      <w:lvlJc w:val="left"/>
    </w:lvl>
    <w:lvl w:ilvl="8" w:tplc="C42C3F54">
      <w:numFmt w:val="decimal"/>
      <w:lvlText w:val=""/>
      <w:lvlJc w:val="left"/>
    </w:lvl>
  </w:abstractNum>
  <w:abstractNum w:abstractNumId="1" w15:restartNumberingAfterBreak="0">
    <w:nsid w:val="03CB3871"/>
    <w:multiLevelType w:val="hybridMultilevel"/>
    <w:tmpl w:val="1CDA3BA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64224"/>
    <w:multiLevelType w:val="hybridMultilevel"/>
    <w:tmpl w:val="3A48546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51114"/>
    <w:multiLevelType w:val="hybridMultilevel"/>
    <w:tmpl w:val="B8341D8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CD6BEA"/>
    <w:multiLevelType w:val="hybridMultilevel"/>
    <w:tmpl w:val="8BD283EE"/>
    <w:lvl w:ilvl="0" w:tplc="04D4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861D0C"/>
    <w:multiLevelType w:val="hybridMultilevel"/>
    <w:tmpl w:val="175EF7A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BA6014"/>
    <w:multiLevelType w:val="hybridMultilevel"/>
    <w:tmpl w:val="318E658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721DF"/>
    <w:multiLevelType w:val="hybridMultilevel"/>
    <w:tmpl w:val="1EE48820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D3A04"/>
    <w:multiLevelType w:val="hybridMultilevel"/>
    <w:tmpl w:val="CD142BA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8147F2"/>
    <w:multiLevelType w:val="multilevel"/>
    <w:tmpl w:val="B726CCB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8000F"/>
    <w:multiLevelType w:val="hybridMultilevel"/>
    <w:tmpl w:val="EDCC365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6C6732"/>
    <w:multiLevelType w:val="hybridMultilevel"/>
    <w:tmpl w:val="48B470E8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B52D3E"/>
    <w:multiLevelType w:val="hybridMultilevel"/>
    <w:tmpl w:val="D7989260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0821E7"/>
    <w:multiLevelType w:val="hybridMultilevel"/>
    <w:tmpl w:val="9A763254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6E706C"/>
    <w:multiLevelType w:val="hybridMultilevel"/>
    <w:tmpl w:val="44ACF518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B256FC"/>
    <w:multiLevelType w:val="hybridMultilevel"/>
    <w:tmpl w:val="8BD84E54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B645A4"/>
    <w:multiLevelType w:val="hybridMultilevel"/>
    <w:tmpl w:val="B016EDD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227309"/>
    <w:multiLevelType w:val="hybridMultilevel"/>
    <w:tmpl w:val="682CC216"/>
    <w:lvl w:ilvl="0" w:tplc="A6161DE2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34833"/>
    <w:multiLevelType w:val="hybridMultilevel"/>
    <w:tmpl w:val="FC32BC48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D66CB9"/>
    <w:multiLevelType w:val="hybridMultilevel"/>
    <w:tmpl w:val="7B8C3AA6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F77BD3"/>
    <w:multiLevelType w:val="hybridMultilevel"/>
    <w:tmpl w:val="355A0804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58376F"/>
    <w:multiLevelType w:val="hybridMultilevel"/>
    <w:tmpl w:val="9B92AC84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274059"/>
    <w:multiLevelType w:val="hybridMultilevel"/>
    <w:tmpl w:val="B738837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8065C8"/>
    <w:multiLevelType w:val="hybridMultilevel"/>
    <w:tmpl w:val="EAFC5A0C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684D16"/>
    <w:multiLevelType w:val="hybridMultilevel"/>
    <w:tmpl w:val="10144972"/>
    <w:lvl w:ilvl="0" w:tplc="04D4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1874731"/>
    <w:multiLevelType w:val="hybridMultilevel"/>
    <w:tmpl w:val="CBE81A1C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8E3683"/>
    <w:multiLevelType w:val="hybridMultilevel"/>
    <w:tmpl w:val="0C5C767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83B5F81"/>
    <w:multiLevelType w:val="hybridMultilevel"/>
    <w:tmpl w:val="58A0711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95E19C1"/>
    <w:multiLevelType w:val="hybridMultilevel"/>
    <w:tmpl w:val="4BC099F4"/>
    <w:lvl w:ilvl="0" w:tplc="04D4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9C913D7"/>
    <w:multiLevelType w:val="hybridMultilevel"/>
    <w:tmpl w:val="8558E216"/>
    <w:lvl w:ilvl="0" w:tplc="4E849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CE030AA"/>
    <w:multiLevelType w:val="hybridMultilevel"/>
    <w:tmpl w:val="402079E2"/>
    <w:lvl w:ilvl="0" w:tplc="04D4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C5C42"/>
    <w:multiLevelType w:val="hybridMultilevel"/>
    <w:tmpl w:val="3D4CDC8C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DA178ED"/>
    <w:multiLevelType w:val="hybridMultilevel"/>
    <w:tmpl w:val="E4040CA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D441CA"/>
    <w:multiLevelType w:val="hybridMultilevel"/>
    <w:tmpl w:val="418E651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4E7D6B"/>
    <w:multiLevelType w:val="hybridMultilevel"/>
    <w:tmpl w:val="A716863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624AE3"/>
    <w:multiLevelType w:val="hybridMultilevel"/>
    <w:tmpl w:val="76A87588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B105A2E"/>
    <w:multiLevelType w:val="hybridMultilevel"/>
    <w:tmpl w:val="D9C62424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FB93134"/>
    <w:multiLevelType w:val="hybridMultilevel"/>
    <w:tmpl w:val="C5C6EE0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1381DC3"/>
    <w:multiLevelType w:val="hybridMultilevel"/>
    <w:tmpl w:val="D8BAFA0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1E21E23"/>
    <w:multiLevelType w:val="hybridMultilevel"/>
    <w:tmpl w:val="BEF41740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3551AF9"/>
    <w:multiLevelType w:val="hybridMultilevel"/>
    <w:tmpl w:val="EBE413C6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39119EA"/>
    <w:multiLevelType w:val="multilevel"/>
    <w:tmpl w:val="9ACE7D7E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6E01F83"/>
    <w:multiLevelType w:val="hybridMultilevel"/>
    <w:tmpl w:val="21AE717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6B16DA"/>
    <w:multiLevelType w:val="hybridMultilevel"/>
    <w:tmpl w:val="DB7A83F0"/>
    <w:lvl w:ilvl="0" w:tplc="04D4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C60BC"/>
    <w:multiLevelType w:val="hybridMultilevel"/>
    <w:tmpl w:val="BEE86A4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0EB5234"/>
    <w:multiLevelType w:val="hybridMultilevel"/>
    <w:tmpl w:val="DB98ECBE"/>
    <w:lvl w:ilvl="0" w:tplc="04D4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634DB"/>
    <w:multiLevelType w:val="hybridMultilevel"/>
    <w:tmpl w:val="CEE47686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2360827"/>
    <w:multiLevelType w:val="hybridMultilevel"/>
    <w:tmpl w:val="C85C1AD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B9469F7"/>
    <w:multiLevelType w:val="hybridMultilevel"/>
    <w:tmpl w:val="5E8A4438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FE1E53"/>
    <w:multiLevelType w:val="hybridMultilevel"/>
    <w:tmpl w:val="05CA76EA"/>
    <w:lvl w:ilvl="0" w:tplc="04D492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0" w15:restartNumberingAfterBreak="0">
    <w:nsid w:val="6D687BDD"/>
    <w:multiLevelType w:val="hybridMultilevel"/>
    <w:tmpl w:val="2BF0238A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3FB2B30"/>
    <w:multiLevelType w:val="hybridMultilevel"/>
    <w:tmpl w:val="22EAB4B6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70D0FF9"/>
    <w:multiLevelType w:val="hybridMultilevel"/>
    <w:tmpl w:val="02E6A6E6"/>
    <w:lvl w:ilvl="0" w:tplc="04D4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9ED4D72"/>
    <w:multiLevelType w:val="hybridMultilevel"/>
    <w:tmpl w:val="C716218A"/>
    <w:lvl w:ilvl="0" w:tplc="04D4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A4877BA"/>
    <w:multiLevelType w:val="hybridMultilevel"/>
    <w:tmpl w:val="F65E247E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AD754AA"/>
    <w:multiLevelType w:val="hybridMultilevel"/>
    <w:tmpl w:val="7C66C4BA"/>
    <w:lvl w:ilvl="0" w:tplc="B1FA4A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B95B7C"/>
    <w:multiLevelType w:val="hybridMultilevel"/>
    <w:tmpl w:val="D4A66702"/>
    <w:lvl w:ilvl="0" w:tplc="04D49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0"/>
  </w:num>
  <w:num w:numId="4">
    <w:abstractNumId w:val="43"/>
  </w:num>
  <w:num w:numId="5">
    <w:abstractNumId w:val="16"/>
  </w:num>
  <w:num w:numId="6">
    <w:abstractNumId w:val="14"/>
  </w:num>
  <w:num w:numId="7">
    <w:abstractNumId w:val="18"/>
  </w:num>
  <w:num w:numId="8">
    <w:abstractNumId w:val="20"/>
  </w:num>
  <w:num w:numId="9">
    <w:abstractNumId w:val="40"/>
  </w:num>
  <w:num w:numId="10">
    <w:abstractNumId w:val="25"/>
  </w:num>
  <w:num w:numId="11">
    <w:abstractNumId w:val="38"/>
  </w:num>
  <w:num w:numId="12">
    <w:abstractNumId w:val="48"/>
  </w:num>
  <w:num w:numId="13">
    <w:abstractNumId w:val="5"/>
  </w:num>
  <w:num w:numId="14">
    <w:abstractNumId w:val="29"/>
  </w:num>
  <w:num w:numId="15">
    <w:abstractNumId w:val="21"/>
  </w:num>
  <w:num w:numId="16">
    <w:abstractNumId w:val="11"/>
  </w:num>
  <w:num w:numId="17">
    <w:abstractNumId w:val="31"/>
  </w:num>
  <w:num w:numId="18">
    <w:abstractNumId w:val="36"/>
  </w:num>
  <w:num w:numId="19">
    <w:abstractNumId w:val="27"/>
  </w:num>
  <w:num w:numId="20">
    <w:abstractNumId w:val="4"/>
  </w:num>
  <w:num w:numId="21">
    <w:abstractNumId w:val="55"/>
  </w:num>
  <w:num w:numId="22">
    <w:abstractNumId w:val="0"/>
  </w:num>
  <w:num w:numId="23">
    <w:abstractNumId w:val="54"/>
  </w:num>
  <w:num w:numId="24">
    <w:abstractNumId w:val="53"/>
  </w:num>
  <w:num w:numId="25">
    <w:abstractNumId w:val="52"/>
  </w:num>
  <w:num w:numId="26">
    <w:abstractNumId w:val="45"/>
  </w:num>
  <w:num w:numId="27">
    <w:abstractNumId w:val="24"/>
  </w:num>
  <w:num w:numId="28">
    <w:abstractNumId w:val="32"/>
  </w:num>
  <w:num w:numId="29">
    <w:abstractNumId w:val="37"/>
  </w:num>
  <w:num w:numId="30">
    <w:abstractNumId w:val="9"/>
  </w:num>
  <w:num w:numId="31">
    <w:abstractNumId w:val="34"/>
  </w:num>
  <w:num w:numId="32">
    <w:abstractNumId w:val="6"/>
  </w:num>
  <w:num w:numId="33">
    <w:abstractNumId w:val="41"/>
  </w:num>
  <w:num w:numId="34">
    <w:abstractNumId w:val="47"/>
  </w:num>
  <w:num w:numId="35">
    <w:abstractNumId w:val="42"/>
  </w:num>
  <w:num w:numId="36">
    <w:abstractNumId w:val="19"/>
  </w:num>
  <w:num w:numId="37">
    <w:abstractNumId w:val="33"/>
  </w:num>
  <w:num w:numId="38">
    <w:abstractNumId w:val="46"/>
  </w:num>
  <w:num w:numId="39">
    <w:abstractNumId w:val="23"/>
  </w:num>
  <w:num w:numId="40">
    <w:abstractNumId w:val="56"/>
  </w:num>
  <w:num w:numId="41">
    <w:abstractNumId w:val="49"/>
  </w:num>
  <w:num w:numId="42">
    <w:abstractNumId w:val="10"/>
  </w:num>
  <w:num w:numId="43">
    <w:abstractNumId w:val="26"/>
  </w:num>
  <w:num w:numId="44">
    <w:abstractNumId w:val="35"/>
  </w:num>
  <w:num w:numId="45">
    <w:abstractNumId w:val="8"/>
  </w:num>
  <w:num w:numId="46">
    <w:abstractNumId w:val="15"/>
  </w:num>
  <w:num w:numId="47">
    <w:abstractNumId w:val="3"/>
  </w:num>
  <w:num w:numId="48">
    <w:abstractNumId w:val="50"/>
  </w:num>
  <w:num w:numId="49">
    <w:abstractNumId w:val="39"/>
  </w:num>
  <w:num w:numId="50">
    <w:abstractNumId w:val="22"/>
  </w:num>
  <w:num w:numId="51">
    <w:abstractNumId w:val="51"/>
  </w:num>
  <w:num w:numId="52">
    <w:abstractNumId w:val="44"/>
  </w:num>
  <w:num w:numId="53">
    <w:abstractNumId w:val="7"/>
  </w:num>
  <w:num w:numId="54">
    <w:abstractNumId w:val="12"/>
  </w:num>
  <w:num w:numId="55">
    <w:abstractNumId w:val="2"/>
  </w:num>
  <w:num w:numId="56">
    <w:abstractNumId w:val="13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E2"/>
    <w:rsid w:val="002F0CE2"/>
    <w:rsid w:val="00A47079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33C9-F135-4951-9DC4-DDF3214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F1E06"/>
    <w:pPr>
      <w:tabs>
        <w:tab w:val="left" w:pos="993"/>
      </w:tabs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2">
    <w:name w:val="heading 2"/>
    <w:basedOn w:val="a0"/>
    <w:link w:val="20"/>
    <w:uiPriority w:val="9"/>
    <w:qFormat/>
    <w:rsid w:val="00FF1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FF1E0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E06"/>
    <w:pPr>
      <w:keepNext/>
      <w:keepLines/>
      <w:spacing w:before="200" w:after="0" w:line="24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FF1E0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1E0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FF1E0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FF1E0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FF1E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FF1E06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3"/>
    <w:uiPriority w:val="99"/>
    <w:semiHidden/>
    <w:rsid w:val="00FF1E06"/>
  </w:style>
  <w:style w:type="paragraph" w:customStyle="1" w:styleId="Default">
    <w:name w:val="Default"/>
    <w:rsid w:val="00FF1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FF1E06"/>
    <w:rPr>
      <w:color w:val="0000FF"/>
      <w:u w:val="single"/>
    </w:rPr>
  </w:style>
  <w:style w:type="character" w:customStyle="1" w:styleId="apple-converted-space">
    <w:name w:val="apple-converted-space"/>
    <w:rsid w:val="00FF1E06"/>
    <w:rPr>
      <w:rFonts w:cs="Times New Roman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FF1E0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FF1E06"/>
    <w:rPr>
      <w:rFonts w:ascii="TimesET" w:eastAsia="Batang" w:hAnsi="TimesET" w:cs="Times New Roman"/>
      <w:sz w:val="20"/>
      <w:szCs w:val="20"/>
      <w:lang w:val="x-none" w:eastAsia="x-none"/>
    </w:rPr>
  </w:style>
  <w:style w:type="table" w:styleId="a7">
    <w:name w:val="Table Grid"/>
    <w:basedOn w:val="a2"/>
    <w:uiPriority w:val="59"/>
    <w:rsid w:val="00FF1E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FF1E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9"/>
    <w:rsid w:val="00FF1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1"/>
    <w:link w:val="a8"/>
    <w:rsid w:val="00FF1E0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a">
    <w:name w:val="footnote reference"/>
    <w:aliases w:val="AЗнак сноски зел"/>
    <w:rsid w:val="00FF1E06"/>
    <w:rPr>
      <w:rFonts w:cs="Times New Roman"/>
      <w:vertAlign w:val="superscript"/>
    </w:rPr>
  </w:style>
  <w:style w:type="paragraph" w:styleId="ab">
    <w:name w:val="Normal (Web)"/>
    <w:basedOn w:val="a0"/>
    <w:uiPriority w:val="99"/>
    <w:rsid w:val="00FF1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rsid w:val="00FF1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1"/>
    <w:link w:val="ac"/>
    <w:rsid w:val="00FF1E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0"/>
    <w:link w:val="a"/>
    <w:uiPriority w:val="99"/>
    <w:rsid w:val="00FF1E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">
    <w:name w:val="Нижний колонтитул Знак"/>
    <w:basedOn w:val="a1"/>
    <w:link w:val="ae"/>
    <w:uiPriority w:val="99"/>
    <w:rsid w:val="00FF1E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2">
    <w:name w:val="Стиль1"/>
    <w:basedOn w:val="a0"/>
    <w:rsid w:val="00FF1E06"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FF1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rsid w:val="00FF1E0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f0">
    <w:name w:val="Текст выноски Знак"/>
    <w:basedOn w:val="a1"/>
    <w:link w:val="af"/>
    <w:rsid w:val="00FF1E06"/>
    <w:rPr>
      <w:rFonts w:ascii="Segoe UI" w:eastAsia="Calibri" w:hAnsi="Segoe UI" w:cs="Times New Roman"/>
      <w:sz w:val="18"/>
      <w:szCs w:val="18"/>
      <w:lang w:val="x-none" w:eastAsia="ru-RU"/>
    </w:rPr>
  </w:style>
  <w:style w:type="character" w:styleId="af1">
    <w:name w:val="annotation reference"/>
    <w:semiHidden/>
    <w:rsid w:val="00FF1E06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semiHidden/>
    <w:rsid w:val="00FF1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basedOn w:val="a1"/>
    <w:link w:val="af2"/>
    <w:semiHidden/>
    <w:rsid w:val="00FF1E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semiHidden/>
    <w:rsid w:val="00FF1E06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1E06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6">
    <w:name w:val="No Spacing"/>
    <w:uiPriority w:val="1"/>
    <w:qFormat/>
    <w:rsid w:val="00FF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0"/>
    <w:link w:val="af8"/>
    <w:uiPriority w:val="99"/>
    <w:rsid w:val="00FF1E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1"/>
    <w:link w:val="af7"/>
    <w:uiPriority w:val="99"/>
    <w:rsid w:val="00FF1E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FF1E06"/>
  </w:style>
  <w:style w:type="paragraph" w:customStyle="1" w:styleId="51">
    <w:name w:val="Основной текст5"/>
    <w:basedOn w:val="a0"/>
    <w:rsid w:val="00FF1E06"/>
    <w:pPr>
      <w:shd w:val="clear" w:color="auto" w:fill="FFFFFF"/>
      <w:spacing w:before="102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styleId="af9">
    <w:name w:val="FollowedHyperlink"/>
    <w:uiPriority w:val="99"/>
    <w:unhideWhenUsed/>
    <w:rsid w:val="00FF1E06"/>
    <w:rPr>
      <w:color w:val="800080"/>
      <w:u w:val="single"/>
    </w:rPr>
  </w:style>
  <w:style w:type="paragraph" w:customStyle="1" w:styleId="xl79">
    <w:name w:val="xl79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FF1E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FF1E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FF1E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FF1E06"/>
  </w:style>
  <w:style w:type="table" w:customStyle="1" w:styleId="13">
    <w:name w:val="Сетка таблицы1"/>
    <w:basedOn w:val="a2"/>
    <w:next w:val="a7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rsid w:val="00FF1E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FF1E06"/>
    <w:pPr>
      <w:ind w:left="720"/>
      <w:contextualSpacing/>
    </w:pPr>
    <w:rPr>
      <w:rFonts w:ascii="Calibri" w:eastAsia="Calibri" w:hAnsi="Calibri" w:cs="Calibri"/>
    </w:rPr>
  </w:style>
  <w:style w:type="numbering" w:customStyle="1" w:styleId="21">
    <w:name w:val="Нет списка2"/>
    <w:next w:val="a3"/>
    <w:semiHidden/>
    <w:unhideWhenUsed/>
    <w:rsid w:val="00FF1E06"/>
  </w:style>
  <w:style w:type="paragraph" w:customStyle="1" w:styleId="7">
    <w:name w:val="Знак7"/>
    <w:basedOn w:val="a0"/>
    <w:rsid w:val="00FF1E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Document Map"/>
    <w:basedOn w:val="a0"/>
    <w:link w:val="afc"/>
    <w:rsid w:val="00FF1E06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/>
    </w:rPr>
  </w:style>
  <w:style w:type="character" w:customStyle="1" w:styleId="afc">
    <w:name w:val="Схема документа Знак"/>
    <w:basedOn w:val="a1"/>
    <w:link w:val="afb"/>
    <w:rsid w:val="00FF1E06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14">
    <w:name w:val="Абзац списка1"/>
    <w:basedOn w:val="a0"/>
    <w:rsid w:val="00FF1E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Знак Знак Знак Знак Знак Знак Знак Знак Знак"/>
    <w:basedOn w:val="a0"/>
    <w:rsid w:val="00FF1E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51111">
    <w:name w:val="Сетка таблицы51111"/>
    <w:rsid w:val="00FF1E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locked/>
    <w:rsid w:val="00FF1E0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ReportMain">
    <w:name w:val="Report_Main"/>
    <w:basedOn w:val="a0"/>
    <w:qFormat/>
    <w:rsid w:val="00FF1E06"/>
    <w:pPr>
      <w:keepNext/>
      <w:keepLines/>
      <w:spacing w:after="0" w:line="240" w:lineRule="auto"/>
      <w:ind w:firstLine="709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FF1E06"/>
    <w:pPr>
      <w:keepNext/>
      <w:keepLines/>
      <w:spacing w:after="120" w:line="276" w:lineRule="auto"/>
      <w:ind w:left="283" w:firstLine="709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F1E0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e">
    <w:name w:val="Таблицы (моноширинный)"/>
    <w:basedOn w:val="a0"/>
    <w:next w:val="a0"/>
    <w:rsid w:val="00FF1E06"/>
    <w:pPr>
      <w:keepNext/>
      <w:keepLine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Arial Unicode MS" w:hAnsi="Courier New" w:cs="Courier New"/>
      <w:sz w:val="28"/>
      <w:szCs w:val="28"/>
      <w:lang w:eastAsia="ru-RU"/>
    </w:rPr>
  </w:style>
  <w:style w:type="paragraph" w:customStyle="1" w:styleId="aff">
    <w:name w:val="СТО Абзац Знак"/>
    <w:basedOn w:val="a0"/>
    <w:rsid w:val="00FF1E06"/>
    <w:pPr>
      <w:keepNext/>
      <w:keepLines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ReportHead">
    <w:name w:val="Report_Head"/>
    <w:basedOn w:val="a0"/>
    <w:uiPriority w:val="99"/>
    <w:rsid w:val="00FF1E06"/>
    <w:pPr>
      <w:keepNext/>
      <w:keepLines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FontStyle98">
    <w:name w:val="Font Style98"/>
    <w:uiPriority w:val="99"/>
    <w:rsid w:val="00FF1E06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0"/>
    <w:uiPriority w:val="99"/>
    <w:rsid w:val="00FF1E06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0"/>
    <w:next w:val="a0"/>
    <w:autoRedefine/>
    <w:uiPriority w:val="39"/>
    <w:rsid w:val="00FF1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rsid w:val="00FF1E06"/>
    <w:pPr>
      <w:spacing w:after="0" w:line="240" w:lineRule="auto"/>
      <w:ind w:left="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FF1E06"/>
    <w:pPr>
      <w:spacing w:after="0" w:line="240" w:lineRule="auto"/>
      <w:ind w:left="400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34">
    <w:name w:val="Нет списка3"/>
    <w:next w:val="a3"/>
    <w:semiHidden/>
    <w:rsid w:val="00FF1E06"/>
  </w:style>
  <w:style w:type="table" w:customStyle="1" w:styleId="51112">
    <w:name w:val="Сетка таблицы51112"/>
    <w:rsid w:val="00FF1E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7"/>
    <w:locked/>
    <w:rsid w:val="00FF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FF1E06"/>
  </w:style>
  <w:style w:type="paragraph" w:styleId="42">
    <w:name w:val="toc 4"/>
    <w:basedOn w:val="a0"/>
    <w:next w:val="a0"/>
    <w:autoRedefine/>
    <w:uiPriority w:val="39"/>
    <w:unhideWhenUsed/>
    <w:rsid w:val="00FF1E06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0"/>
    <w:next w:val="a0"/>
    <w:autoRedefine/>
    <w:uiPriority w:val="39"/>
    <w:unhideWhenUsed/>
    <w:rsid w:val="00FF1E06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FF1E06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0"/>
    <w:next w:val="a0"/>
    <w:autoRedefine/>
    <w:uiPriority w:val="39"/>
    <w:unhideWhenUsed/>
    <w:rsid w:val="00FF1E06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F1E06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FF1E06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0"/>
    <w:rsid w:val="00FF1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FF1E0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F1E06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FF1E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F1E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F1E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F1E06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F1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F1E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0"/>
    <w:rsid w:val="00FF1E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0"/>
    <w:rsid w:val="00FF1E06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F1E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FF1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FF1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FF1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FF1E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FF1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0"/>
    <w:rsid w:val="00FF1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0"/>
    <w:rsid w:val="00FF1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0"/>
    <w:rsid w:val="00FF1E06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FF1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1">
    <w:name w:val="xl101"/>
    <w:basedOn w:val="a0"/>
    <w:rsid w:val="00FF1E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FF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FF1E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FF1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F1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FF1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0"/>
    <w:rsid w:val="00FF1E0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FF1E0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0"/>
    <w:rsid w:val="00FF1E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FF1E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FF1E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FF1E0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FF1E0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FF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14747</Words>
  <Characters>84059</Characters>
  <Application>Microsoft Office Word</Application>
  <DocSecurity>0</DocSecurity>
  <Lines>700</Lines>
  <Paragraphs>197</Paragraphs>
  <ScaleCrop>false</ScaleCrop>
  <Company>SPecialiST RePack</Company>
  <LinksUpToDate>false</LinksUpToDate>
  <CharactersWithSpaces>98609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2023-11-07T15:40:00Z</dcterms:created>
  <dcterms:modified xsi:type="dcterms:W3CDTF">2023-11-07T15:41:00Z</dcterms:modified>
</cp:coreProperties>
</file>